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D0E1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生物芯片阅读仪（数字PCR）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技术参数</w:t>
      </w:r>
    </w:p>
    <w:p w14:paraId="60DD3AA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/>
        <w:jc w:val="both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一、设备技术参数</w:t>
      </w:r>
    </w:p>
    <w:p w14:paraId="1BF303E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1.适用范围：病原体绝对定量；</w:t>
      </w:r>
    </w:p>
    <w:p w14:paraId="5B16D32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2.液滴生成方式：采用微流控芯片生成油包水液滴，非物理分区方式；</w:t>
      </w:r>
    </w:p>
    <w:p w14:paraId="30B5EAE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3.液滴检测方式：高清CMOS检测器；</w:t>
      </w:r>
    </w:p>
    <w:p w14:paraId="0A8C379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4.反应体系（样本量）：10-25μL；</w:t>
      </w:r>
    </w:p>
    <w:p w14:paraId="1A43745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5.光源：≥6个独立LED光源；</w:t>
      </w:r>
    </w:p>
    <w:p w14:paraId="3E8B7D9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6.液滴制备量：单个样本生成液滴数≥25000个，液滴体积：≤1nL；</w:t>
      </w:r>
    </w:p>
    <w:p w14:paraId="2FC8328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7.生物安全风险控制：检测过程全密封，上样后即可实现在微流控芯片中封闭操作，无需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Hans"/>
        </w:rPr>
        <w:t>振动注射、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开盖、封盖或封膜等复杂操作；</w:t>
      </w:r>
    </w:p>
    <w:p w14:paraId="32B137C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8.样本处理数：可同时处理1-32个样品；</w:t>
      </w:r>
    </w:p>
    <w:p w14:paraId="0286CA2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9.灵敏度：≤0.1%，能检测到单拷贝基因；</w:t>
      </w:r>
    </w:p>
    <w:p w14:paraId="1C63BC9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10.液滴制备量：单个样本生成液滴数≥25000个；</w:t>
      </w:r>
    </w:p>
    <w:p w14:paraId="76ACA14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11.检测通道数：≥6色荧光检测通道；</w:t>
      </w:r>
    </w:p>
    <w:p w14:paraId="2968309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12.激发滤光片：激发滤光片≥6片；</w:t>
      </w:r>
    </w:p>
    <w:p w14:paraId="59C832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13.发射滤光片：发射滤光片≥6片；</w:t>
      </w:r>
    </w:p>
    <w:p w14:paraId="38CE722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14.二向分色镜：数量≥6片；</w:t>
      </w:r>
    </w:p>
    <w:p w14:paraId="2888B4E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15.分析软件：能完成机器操控和数据分析的一体化操作。软件能够进行绝对定量分析、拷贝数变异分析，支持手动或自动划分阈值线，每个样本可单独设定阈值或者多样本并行划分阈值；</w:t>
      </w:r>
    </w:p>
    <w:p w14:paraId="62DDCF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16.体系构建可以自动配置 PCR 反应液，加载到芯片≤50min， 在芯片油相中自由流动；</w:t>
      </w:r>
    </w:p>
    <w:p w14:paraId="268A8A0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17.体系构建系统操作界面:8寸高分辨率彩色触摸屏；</w:t>
      </w:r>
    </w:p>
    <w:p w14:paraId="62A936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18.同品牌的试剂获得国家三类医疗器械注册证。</w:t>
      </w:r>
    </w:p>
    <w:p w14:paraId="6068563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C0C66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/>
        <w:jc w:val="left"/>
        <w:textAlignment w:val="auto"/>
        <w:rPr>
          <w:rStyle w:val="5"/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保修时间及交货时间</w:t>
      </w:r>
    </w:p>
    <w:p w14:paraId="15F4569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0" w:leftChars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1.整机免费保修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并提供终身软件免费升级服务。</w:t>
      </w:r>
    </w:p>
    <w:p w14:paraId="449BC7F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0" w:leftChars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2.交货时间：自合同签订之日起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日内完成供货及安装调试。</w:t>
      </w:r>
    </w:p>
    <w:p w14:paraId="0A819BE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0" w:leftChars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3.设备出现故障在2小时内做出响应，24小时内派专业技术人员到现场进行维护，48小时内解决问题，且质保期内免人工费和配件费，质保期外免人工费，只收取配件成本费。</w:t>
      </w:r>
    </w:p>
    <w:p w14:paraId="5D006A0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4.投标设备如需与医院信息系统或影像系统进行数据或影像传输，必须免费提供接入医院LIS/HIS系统服务，若产生相关费用（包括但不限于系统方的硬件、软件、人工）由中标供应商承担。</w:t>
      </w:r>
    </w:p>
    <w:p w14:paraId="49FB210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0" w:leftChars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B5539"/>
    <w:rsid w:val="22BB089C"/>
    <w:rsid w:val="33265881"/>
    <w:rsid w:val="4DC27BB5"/>
    <w:rsid w:val="6FFD1C32"/>
    <w:rsid w:val="7FE8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qFormat/>
    <w:uiPriority w:val="0"/>
    <w:pPr>
      <w:spacing w:before="340" w:beforeAutospacing="0" w:after="330" w:afterAutospacing="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5">
    <w:name w:val="NormalCharacter"/>
    <w:semiHidden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paragraph" w:customStyle="1" w:styleId="7">
    <w:name w:val="Body Text 21"/>
    <w:basedOn w:val="1"/>
    <w:qFormat/>
    <w:uiPriority w:val="0"/>
    <w:pPr>
      <w:spacing w:line="480" w:lineRule="auto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614</Words>
  <Characters>683</Characters>
  <Lines>0</Lines>
  <Paragraphs>0</Paragraphs>
  <TotalTime>0</TotalTime>
  <ScaleCrop>false</ScaleCrop>
  <LinksUpToDate>false</LinksUpToDate>
  <CharactersWithSpaces>686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2025-11-25T03:36:00Z</dcterms:created>
  <dc:creator>XX</dc:creator>
  <cp:lastModifiedBy>小欢</cp:lastModifiedBy>
  <dcterms:modified xsi:type="dcterms:W3CDTF">2025-11-26T07:00:03Z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eyJoZGlkIjoiNTc0YzMxZjQwMGQzYzE0MWZmMjgzOTNkNWRlMDEwM2YiLCJ1c2VySWQiOiIzMDAxNDQ3NTMifQ==</vt:lpwstr>
  </property>
  <property fmtid="{D5CDD505-2E9C-101B-9397-08002B2CF9AE}" pid="4" name="ICV">
    <vt:lpwstr>39771276E87D402682BCD956829E6367_12</vt:lpwstr>
  </property>
</Properties>
</file>