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2AAC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59C4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118" w:type="dxa"/>
          </w:tcPr>
          <w:p w14:paraId="20C335B5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配电室电气设备定期耐压试验</w:t>
            </w:r>
          </w:p>
        </w:tc>
        <w:tc>
          <w:tcPr>
            <w:tcW w:w="3119" w:type="dxa"/>
          </w:tcPr>
          <w:p w14:paraId="156C59F8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22500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  <w:tc>
          <w:tcPr>
            <w:tcW w:w="3119" w:type="dxa"/>
          </w:tcPr>
          <w:p w14:paraId="75DC3DD1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使用科室：基建与后勤保障处</w:t>
            </w:r>
          </w:p>
        </w:tc>
      </w:tr>
      <w:tr w14:paraId="736E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73413661">
            <w:pPr>
              <w:pStyle w:val="3"/>
              <w:rPr>
                <w:rFonts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0933CA21">
            <w:pPr>
              <w:pStyle w:val="14"/>
              <w:numPr>
                <w:ilvl w:val="0"/>
                <w:numId w:val="0"/>
              </w:numPr>
              <w:ind w:left="0" w:leftChars="0" w:firstLine="640" w:firstLineChars="200"/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：华北理工大学附属医院外科楼</w:t>
            </w:r>
            <w: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  <w:t>配电室电气设备耐压实验</w:t>
            </w:r>
          </w:p>
          <w:p w14:paraId="53AFDE3F">
            <w:pPr>
              <w:pStyle w:val="14"/>
              <w:numPr>
                <w:numId w:val="0"/>
              </w:numPr>
              <w:ind w:leftChars="200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二、服务内容</w:t>
            </w:r>
          </w:p>
          <w:p w14:paraId="18544296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10kV真空断路器10台</w:t>
            </w:r>
          </w:p>
          <w:p w14:paraId="6ED91877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变压器5台</w:t>
            </w:r>
          </w:p>
          <w:p w14:paraId="EF799CB3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高压电缆实验7根</w:t>
            </w:r>
          </w:p>
          <w:p w14:paraId="8421A86C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氧化锌避雷器9台</w:t>
            </w:r>
          </w:p>
          <w:p w14:paraId="C3D7E172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PT柜2个</w:t>
            </w:r>
          </w:p>
          <w:p w14:paraId="BC245B4A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检测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高压进出线柜继电保护检查调试10台</w:t>
            </w:r>
          </w:p>
          <w:p w14:paraId="31601010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7.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维修4号变电柜控制按钮</w:t>
            </w:r>
          </w:p>
          <w:p w14:paraId="CEE7B365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8.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更换3号变、5号变电柜仪表</w:t>
            </w:r>
          </w:p>
          <w:p w14:paraId="08AC729A">
            <w:pPr>
              <w:pStyle w:val="14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9.负责所有高压进线变压器配电柜除尘</w:t>
            </w:r>
          </w:p>
          <w:p w14:paraId="2179EBA8">
            <w:pPr>
              <w:pStyle w:val="14"/>
              <w:numPr>
                <w:ilvl w:val="0"/>
                <w:numId w:val="0"/>
              </w:num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val="en-US"/>
              </w:rPr>
              <w:t>全年安全用具检测</w:t>
            </w:r>
          </w:p>
          <w:p w14:paraId="72261B28">
            <w:pPr>
              <w:ind w:firstLine="320" w:firstLineChars="1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、服务期限：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自开工之日起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个工作日内完工</w:t>
            </w:r>
          </w:p>
          <w:p w14:paraId="777EBCB5">
            <w:pPr>
              <w:ind w:firstLine="320" w:firstLineChars="1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、服务要求</w:t>
            </w:r>
          </w:p>
          <w:p w14:paraId="3E862368">
            <w:pP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  <w:t>工作人员持证上岗</w:t>
            </w:r>
          </w:p>
          <w:p w14:paraId="733B5791">
            <w:pP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  <w:t>工作时4人以上，做好安全防护。</w:t>
            </w:r>
          </w:p>
          <w:p w14:paraId="65C804D6">
            <w:pP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Cs/>
                <w:sz w:val="32"/>
                <w:szCs w:val="32"/>
                <w:lang w:val="en-US"/>
              </w:rPr>
              <w:t>携带专用检测设备进场。</w:t>
            </w:r>
          </w:p>
          <w:p w14:paraId="3CAE7EEA">
            <w:pP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4.中标方未按期完工，每拖延一天，日延误金扣总价1%。延误超过7天以上，院方有权解除合同并要求中标方支付合同总价款的20%违约金，违约金不足以弥补实际损失的，应赔偿院方的全部实际损失。</w:t>
            </w:r>
          </w:p>
          <w:p w14:paraId="734DEAAF">
            <w:pPr>
              <w:pStyle w:val="8"/>
              <w:widowControl/>
              <w:tabs>
                <w:tab w:val="left" w:pos="312"/>
              </w:tabs>
              <w:spacing w:beforeAutospacing="0" w:afterAutospacing="0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工程质量或验收不合格的，中标方负责无偿修复直至合格为止。连续三次修复不合格，院方有权另聘第三方修复，中标方承担相关费用并支付院方本合同金额20%的违约金，实际损失超过违约金的以实际损失为准。</w:t>
            </w:r>
          </w:p>
          <w:p w14:paraId="14A55A4A">
            <w:pPr>
              <w:pStyle w:val="8"/>
              <w:widowControl/>
              <w:tabs>
                <w:tab w:val="left" w:pos="312"/>
              </w:tabs>
              <w:spacing w:beforeAutospacing="0" w:afterAutospacing="0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五、售后要求</w:t>
            </w:r>
          </w:p>
          <w:p w14:paraId="4606BDF3">
            <w:pPr>
              <w:pStyle w:val="8"/>
              <w:widowControl/>
              <w:tabs>
                <w:tab w:val="left" w:pos="312"/>
              </w:tabs>
              <w:spacing w:beforeAutospacing="0" w:afterAutospacing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  <w:t>耐压实验完毕后，一个月内出检验报告，并负责全年安全用具定期检验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</w:tbl>
    <w:p w14:paraId="6777E937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0336F82D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58F09E9A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p w14:paraId="29A120C1"/>
    <w:sectPr>
      <w:pgSz w:w="11906" w:h="16838"/>
      <w:pgMar w:top="1587" w:right="1383" w:bottom="896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ind w:firstLine="555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rFonts w:ascii="Calibri" w:hAnsi="Calibri" w:cs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311</Characters>
  <Paragraphs>26</Paragraphs>
  <TotalTime>10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2025-02-26T11:40:00Z</dcterms:created>
  <dc:creator>丝佩荑</dc:creator>
  <cp:lastModifiedBy>WPS_1623208899</cp:lastModifiedBy>
  <cp:lastPrinted>2024-04-25T06:37:00Z</cp:lastPrinted>
  <dcterms:modified xsi:type="dcterms:W3CDTF">2025-05-22T06:47:36Z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6CFC4442F7F6444CB44058DB4F4F571A_13</vt:lpwstr>
  </property>
  <property fmtid="{D5CDD505-2E9C-101B-9397-08002B2CF9AE}" pid="4" name="KSOTemplateDocerSaveRecord">
    <vt:lpwstr>eyJoZGlkIjoiZDBjNmQzZGM0NGQxYjgzNzZlMmY2NTlkNDI2ZTlkNmYiLCJ1c2VySWQiOiIxMjE4MDE0NjExIn0=</vt:lpwstr>
  </property>
</Properties>
</file>