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AD7C3">
      <w:pPr>
        <w:pStyle w:val="15"/>
        <w:numPr>
          <w:ilvl w:val="0"/>
          <w:numId w:val="0"/>
        </w:numPr>
        <w:snapToGrid w:val="0"/>
        <w:spacing w:before="0" w:after="0"/>
        <w:rPr>
          <w:rFonts w:hint="eastAsia" w:ascii="宋体" w:hAnsi="宋体"/>
          <w:spacing w:val="20"/>
          <w:sz w:val="30"/>
          <w:szCs w:val="30"/>
        </w:rPr>
      </w:pPr>
    </w:p>
    <w:p w14:paraId="20C428E3">
      <w:pPr>
        <w:pStyle w:val="15"/>
        <w:numPr>
          <w:ilvl w:val="0"/>
          <w:numId w:val="0"/>
        </w:numPr>
        <w:snapToGrid w:val="0"/>
        <w:spacing w:before="0" w:after="0"/>
        <w:rPr>
          <w:rFonts w:ascii="宋体"/>
          <w:spacing w:val="20"/>
          <w:sz w:val="30"/>
          <w:szCs w:val="30"/>
        </w:rPr>
      </w:pPr>
      <w:r>
        <w:rPr>
          <w:rFonts w:hint="eastAsia" w:ascii="宋体"/>
          <w:spacing w:val="20"/>
          <w:sz w:val="30"/>
          <w:szCs w:val="30"/>
        </w:rPr>
        <w:t>第二部分  采购项目内容</w:t>
      </w:r>
    </w:p>
    <w:p w14:paraId="20614629">
      <w:pPr>
        <w:pStyle w:val="19"/>
        <w:numPr>
          <w:ilvl w:val="0"/>
          <w:numId w:val="3"/>
        </w:numPr>
        <w:spacing w:line="360" w:lineRule="auto"/>
        <w:ind w:firstLineChars="0"/>
        <w:jc w:val="left"/>
        <w:outlineLvl w:val="0"/>
        <w:rPr>
          <w:rFonts w:hint="eastAsia" w:ascii="宋体" w:hAnsi="宋体"/>
          <w:b/>
          <w:sz w:val="28"/>
          <w:szCs w:val="24"/>
        </w:rPr>
      </w:pPr>
      <w:r>
        <w:rPr>
          <w:rFonts w:hint="eastAsia" w:ascii="宋体" w:hAnsi="宋体"/>
          <w:b/>
          <w:sz w:val="28"/>
          <w:szCs w:val="24"/>
        </w:rPr>
        <w:t>采购项目概况</w:t>
      </w:r>
    </w:p>
    <w:p w14:paraId="4ECD677D">
      <w:pPr>
        <w:pStyle w:val="19"/>
        <w:numPr>
          <w:ilvl w:val="0"/>
          <w:numId w:val="4"/>
        </w:numPr>
        <w:spacing w:line="360" w:lineRule="auto"/>
        <w:ind w:firstLineChars="0"/>
        <w:outlineLvl w:val="1"/>
        <w:rPr>
          <w:rFonts w:ascii="宋体" w:hAnsi="宋体" w:cs="宋体"/>
          <w:b/>
          <w:sz w:val="28"/>
          <w:szCs w:val="24"/>
        </w:rPr>
      </w:pPr>
      <w:r>
        <w:rPr>
          <w:rFonts w:hint="eastAsia" w:ascii="宋体" w:hAnsi="宋体" w:cs="宋体"/>
          <w:b/>
          <w:sz w:val="28"/>
          <w:szCs w:val="24"/>
        </w:rPr>
        <w:t>项目背景及目标</w:t>
      </w:r>
    </w:p>
    <w:p w14:paraId="06C989AE">
      <w:pPr>
        <w:pStyle w:val="19"/>
        <w:ind w:left="1284" w:firstLine="315" w:firstLineChars="150"/>
      </w:pPr>
      <w:r>
        <w:rPr>
          <w:rFonts w:hint="eastAsia"/>
        </w:rPr>
        <w:t>随着全球传染病威胁的不断变化，以及信息技术的快速发展，传统的传染病监测预警方式已难以满足当前的需求。因此，国家传染病智能监测预警前置软件应运而生，旨在实现医疗机构传染病相关数据的自动化交换，提高数据集成、风险识别、智能分析和及时预警能力。</w:t>
      </w:r>
    </w:p>
    <w:p w14:paraId="5CAC6602">
      <w:pPr>
        <w:pStyle w:val="19"/>
        <w:ind w:left="1284"/>
      </w:pPr>
      <w:r>
        <w:rPr>
          <w:rFonts w:hint="eastAsia"/>
        </w:rPr>
        <w:t>为增强传染病疫情和突发公共卫生事件早期监测预警能力，提高疫情防控和突发公共卫生事件应急处置水平；国家切实推进部署“国家传染病智能监测预警前置软件”</w:t>
      </w:r>
    </w:p>
    <w:p w14:paraId="65A470C6">
      <w:pPr>
        <w:pStyle w:val="19"/>
        <w:ind w:left="1284"/>
        <w:rPr>
          <w:rFonts w:hint="eastAsia"/>
        </w:rPr>
      </w:pPr>
      <w:r>
        <w:rPr>
          <w:rFonts w:hint="eastAsia"/>
        </w:rPr>
        <w:t>在国家试点方案中要求医疗机构部署国家传染病智能监测预警前置软件（以下简称前置软件），完成院内医疗信息系统改造以及与前置软件集成工作，在院内部署应用前置软件完成传染病诊疗数据的智能化识别与提取、传染病监测数据的智能采集、传染病风险提醒、传染病报告卡的智能生成和审核工作。</w:t>
      </w:r>
    </w:p>
    <w:p w14:paraId="39080306">
      <w:pPr>
        <w:pStyle w:val="19"/>
        <w:spacing w:line="360" w:lineRule="auto"/>
        <w:ind w:firstLineChars="0"/>
        <w:outlineLvl w:val="1"/>
        <w:rPr>
          <w:rFonts w:hint="eastAsia" w:ascii="宋体" w:hAnsi="宋体" w:cs="宋体"/>
          <w:b/>
          <w:sz w:val="28"/>
          <w:szCs w:val="24"/>
        </w:rPr>
      </w:pPr>
      <w:r>
        <w:rPr>
          <w:rFonts w:hint="eastAsia" w:ascii="宋体" w:hAnsi="宋体" w:cs="宋体"/>
          <w:b/>
          <w:sz w:val="28"/>
          <w:szCs w:val="24"/>
        </w:rPr>
        <w:t>（二）服务清单</w:t>
      </w:r>
    </w:p>
    <w:tbl>
      <w:tblPr>
        <w:tblStyle w:val="12"/>
        <w:tblW w:w="8637"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1843"/>
        <w:gridCol w:w="5528"/>
      </w:tblGrid>
      <w:tr w14:paraId="78D7D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266" w:type="dxa"/>
            <w:shd w:val="clear" w:color="auto" w:fill="auto"/>
            <w:vAlign w:val="center"/>
          </w:tcPr>
          <w:p w14:paraId="2990AAA0">
            <w:pPr>
              <w:spacing w:line="360" w:lineRule="auto"/>
              <w:jc w:val="center"/>
              <w:rPr>
                <w:rFonts w:hint="eastAsia" w:ascii="宋体" w:hAnsi="宋体"/>
                <w:b/>
                <w:szCs w:val="24"/>
              </w:rPr>
            </w:pPr>
            <w:r>
              <w:rPr>
                <w:rFonts w:hint="eastAsia" w:ascii="宋体" w:hAnsi="宋体"/>
                <w:b/>
                <w:szCs w:val="24"/>
              </w:rPr>
              <w:t>同步频率</w:t>
            </w:r>
          </w:p>
        </w:tc>
        <w:tc>
          <w:tcPr>
            <w:tcW w:w="1843" w:type="dxa"/>
            <w:shd w:val="clear" w:color="auto" w:fill="auto"/>
            <w:vAlign w:val="center"/>
          </w:tcPr>
          <w:p w14:paraId="2DEE8016">
            <w:pPr>
              <w:spacing w:line="360" w:lineRule="auto"/>
              <w:jc w:val="center"/>
              <w:rPr>
                <w:rFonts w:hint="eastAsia" w:ascii="宋体" w:hAnsi="宋体"/>
                <w:b/>
                <w:szCs w:val="24"/>
              </w:rPr>
            </w:pPr>
            <w:r>
              <w:rPr>
                <w:rFonts w:hint="eastAsia" w:ascii="宋体" w:hAnsi="宋体"/>
                <w:b/>
                <w:szCs w:val="24"/>
              </w:rPr>
              <w:t>数据表</w:t>
            </w:r>
          </w:p>
        </w:tc>
        <w:tc>
          <w:tcPr>
            <w:tcW w:w="5528" w:type="dxa"/>
            <w:shd w:val="clear" w:color="auto" w:fill="auto"/>
            <w:vAlign w:val="center"/>
          </w:tcPr>
          <w:p w14:paraId="31B49C2B">
            <w:pPr>
              <w:spacing w:line="360" w:lineRule="auto"/>
              <w:jc w:val="center"/>
              <w:rPr>
                <w:rFonts w:hint="eastAsia" w:ascii="宋体" w:hAnsi="宋体"/>
                <w:b/>
                <w:szCs w:val="24"/>
              </w:rPr>
            </w:pPr>
            <w:r>
              <w:rPr>
                <w:rFonts w:hint="eastAsia" w:ascii="宋体" w:hAnsi="宋体"/>
                <w:b/>
                <w:szCs w:val="24"/>
              </w:rPr>
              <w:t>触发时机</w:t>
            </w:r>
          </w:p>
        </w:tc>
      </w:tr>
      <w:tr w14:paraId="5BA03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6" w:type="dxa"/>
            <w:shd w:val="clear" w:color="auto" w:fill="auto"/>
            <w:vAlign w:val="center"/>
          </w:tcPr>
          <w:p w14:paraId="0C88A638">
            <w:pPr>
              <w:jc w:val="both"/>
              <w:rPr>
                <w:rFonts w:hint="eastAsia" w:ascii="宋体" w:hAnsi="宋体"/>
                <w:bCs/>
                <w:szCs w:val="24"/>
              </w:rPr>
            </w:pPr>
            <w:r>
              <w:rPr>
                <w:rFonts w:ascii="宋体" w:hAnsi="宋体"/>
                <w:bCs/>
                <w:szCs w:val="24"/>
              </w:rPr>
              <w:t>实时</w:t>
            </w:r>
          </w:p>
        </w:tc>
        <w:tc>
          <w:tcPr>
            <w:tcW w:w="1843" w:type="dxa"/>
            <w:shd w:val="clear" w:color="auto" w:fill="auto"/>
            <w:vAlign w:val="center"/>
          </w:tcPr>
          <w:p w14:paraId="715D769A">
            <w:pPr>
              <w:jc w:val="both"/>
              <w:rPr>
                <w:rFonts w:hint="eastAsia" w:ascii="宋体" w:hAnsi="宋体"/>
                <w:bCs/>
                <w:szCs w:val="24"/>
              </w:rPr>
            </w:pPr>
            <w:r>
              <w:rPr>
                <w:rFonts w:hint="eastAsia" w:ascii="宋体" w:hAnsi="宋体"/>
                <w:bCs/>
                <w:szCs w:val="24"/>
              </w:rPr>
              <w:t>患者基本信息</w:t>
            </w:r>
          </w:p>
        </w:tc>
        <w:tc>
          <w:tcPr>
            <w:tcW w:w="5528" w:type="dxa"/>
            <w:shd w:val="clear" w:color="auto" w:fill="auto"/>
          </w:tcPr>
          <w:p w14:paraId="299BDDFE">
            <w:pPr>
              <w:jc w:val="both"/>
              <w:rPr>
                <w:rFonts w:hint="eastAsia" w:ascii="宋体" w:hAnsi="宋体"/>
                <w:bCs/>
                <w:szCs w:val="24"/>
              </w:rPr>
            </w:pPr>
            <w:r>
              <w:rPr>
                <w:rFonts w:hint="eastAsia" w:ascii="宋体" w:hAnsi="宋体"/>
                <w:bCs/>
                <w:szCs w:val="24"/>
              </w:rPr>
              <w:t>患者基本信息新增或发生变更时</w:t>
            </w:r>
          </w:p>
        </w:tc>
      </w:tr>
      <w:tr w14:paraId="1E306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6" w:type="dxa"/>
            <w:shd w:val="clear" w:color="auto" w:fill="auto"/>
            <w:vAlign w:val="center"/>
          </w:tcPr>
          <w:p w14:paraId="2B6E35DD">
            <w:pPr>
              <w:jc w:val="both"/>
              <w:rPr>
                <w:rFonts w:hint="eastAsia" w:ascii="宋体" w:hAnsi="宋体"/>
                <w:bCs/>
                <w:szCs w:val="24"/>
              </w:rPr>
            </w:pPr>
            <w:r>
              <w:rPr>
                <w:rFonts w:hint="eastAsia" w:ascii="宋体" w:hAnsi="宋体"/>
                <w:bCs/>
                <w:szCs w:val="24"/>
              </w:rPr>
              <w:t>实时</w:t>
            </w:r>
          </w:p>
        </w:tc>
        <w:tc>
          <w:tcPr>
            <w:tcW w:w="1843" w:type="dxa"/>
            <w:shd w:val="clear" w:color="auto" w:fill="auto"/>
            <w:vAlign w:val="center"/>
          </w:tcPr>
          <w:p w14:paraId="3E153394">
            <w:pPr>
              <w:jc w:val="both"/>
              <w:rPr>
                <w:rFonts w:hint="eastAsia" w:ascii="宋体" w:hAnsi="宋体"/>
                <w:bCs/>
                <w:szCs w:val="24"/>
              </w:rPr>
            </w:pPr>
            <w:r>
              <w:rPr>
                <w:rFonts w:hint="eastAsia" w:ascii="宋体" w:hAnsi="宋体"/>
                <w:bCs/>
                <w:szCs w:val="24"/>
              </w:rPr>
              <w:t>诊断活动信息</w:t>
            </w:r>
          </w:p>
        </w:tc>
        <w:tc>
          <w:tcPr>
            <w:tcW w:w="5528" w:type="dxa"/>
            <w:shd w:val="clear" w:color="auto" w:fill="auto"/>
          </w:tcPr>
          <w:p w14:paraId="4E689BDE">
            <w:pPr>
              <w:jc w:val="both"/>
              <w:rPr>
                <w:rFonts w:hint="eastAsia" w:ascii="宋体" w:hAnsi="宋体"/>
                <w:bCs/>
                <w:szCs w:val="24"/>
              </w:rPr>
            </w:pPr>
            <w:r>
              <w:rPr>
                <w:rFonts w:hint="eastAsia" w:ascii="宋体" w:hAnsi="宋体"/>
                <w:bCs/>
                <w:szCs w:val="24"/>
              </w:rPr>
              <w:t>在门诊、急诊、留观入观、留观出观、入院、首次病程、日常病程、出院等业务活动中，医生下达诊断或修订诊断时</w:t>
            </w:r>
          </w:p>
        </w:tc>
      </w:tr>
      <w:tr w14:paraId="13F01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6" w:type="dxa"/>
            <w:shd w:val="clear" w:color="auto" w:fill="auto"/>
            <w:vAlign w:val="center"/>
          </w:tcPr>
          <w:p w14:paraId="42892A38">
            <w:pPr>
              <w:jc w:val="both"/>
              <w:rPr>
                <w:rFonts w:hint="eastAsia" w:ascii="宋体" w:hAnsi="宋体"/>
                <w:bCs/>
                <w:szCs w:val="24"/>
              </w:rPr>
            </w:pPr>
            <w:r>
              <w:rPr>
                <w:rFonts w:hint="eastAsia" w:ascii="宋体" w:hAnsi="宋体"/>
                <w:bCs/>
                <w:szCs w:val="24"/>
              </w:rPr>
              <w:t>实时</w:t>
            </w:r>
          </w:p>
        </w:tc>
        <w:tc>
          <w:tcPr>
            <w:tcW w:w="1843" w:type="dxa"/>
            <w:shd w:val="clear" w:color="auto" w:fill="auto"/>
            <w:vAlign w:val="center"/>
          </w:tcPr>
          <w:p w14:paraId="23259085">
            <w:pPr>
              <w:jc w:val="both"/>
              <w:rPr>
                <w:rFonts w:hint="eastAsia" w:ascii="宋体" w:hAnsi="宋体"/>
                <w:bCs/>
                <w:szCs w:val="24"/>
              </w:rPr>
            </w:pPr>
            <w:r>
              <w:rPr>
                <w:rFonts w:hint="eastAsia" w:ascii="宋体" w:hAnsi="宋体"/>
                <w:bCs/>
                <w:szCs w:val="24"/>
              </w:rPr>
              <w:t>传染病报告卡</w:t>
            </w:r>
          </w:p>
        </w:tc>
        <w:tc>
          <w:tcPr>
            <w:tcW w:w="5528" w:type="dxa"/>
            <w:shd w:val="clear" w:color="auto" w:fill="auto"/>
          </w:tcPr>
          <w:p w14:paraId="7326008D">
            <w:pPr>
              <w:jc w:val="both"/>
              <w:rPr>
                <w:rFonts w:hint="eastAsia" w:ascii="宋体" w:hAnsi="宋体"/>
                <w:bCs/>
                <w:szCs w:val="24"/>
              </w:rPr>
            </w:pPr>
            <w:r>
              <w:rPr>
                <w:rFonts w:hint="eastAsia" w:ascii="宋体" w:hAnsi="宋体"/>
                <w:bCs/>
                <w:szCs w:val="24"/>
              </w:rPr>
              <w:t>具备传染病报告卡生成能力的机构，保存传报卡时</w:t>
            </w:r>
          </w:p>
        </w:tc>
      </w:tr>
      <w:tr w14:paraId="720B6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6" w:type="dxa"/>
            <w:shd w:val="clear" w:color="auto" w:fill="auto"/>
            <w:vAlign w:val="center"/>
          </w:tcPr>
          <w:p w14:paraId="7BC6C0CB">
            <w:pPr>
              <w:jc w:val="both"/>
              <w:rPr>
                <w:rFonts w:hint="eastAsia" w:ascii="宋体" w:hAnsi="宋体"/>
                <w:bCs/>
                <w:szCs w:val="24"/>
              </w:rPr>
            </w:pPr>
            <w:r>
              <w:rPr>
                <w:rFonts w:hint="eastAsia" w:ascii="宋体" w:hAnsi="宋体"/>
                <w:bCs/>
                <w:szCs w:val="24"/>
              </w:rPr>
              <w:t>2小时</w:t>
            </w:r>
          </w:p>
        </w:tc>
        <w:tc>
          <w:tcPr>
            <w:tcW w:w="1843" w:type="dxa"/>
            <w:shd w:val="clear" w:color="auto" w:fill="auto"/>
            <w:vAlign w:val="center"/>
          </w:tcPr>
          <w:p w14:paraId="12DF2462">
            <w:pPr>
              <w:jc w:val="both"/>
              <w:rPr>
                <w:rFonts w:hint="eastAsia" w:ascii="宋体" w:hAnsi="宋体"/>
                <w:bCs/>
                <w:szCs w:val="24"/>
              </w:rPr>
            </w:pPr>
            <w:r>
              <w:rPr>
                <w:rFonts w:hint="eastAsia" w:ascii="宋体" w:hAnsi="宋体"/>
                <w:bCs/>
                <w:szCs w:val="24"/>
              </w:rPr>
              <w:t>检验报告、检验报告项目</w:t>
            </w:r>
          </w:p>
        </w:tc>
        <w:tc>
          <w:tcPr>
            <w:tcW w:w="5528" w:type="dxa"/>
            <w:shd w:val="clear" w:color="auto" w:fill="auto"/>
          </w:tcPr>
          <w:p w14:paraId="1583882A">
            <w:pPr>
              <w:jc w:val="both"/>
              <w:rPr>
                <w:rFonts w:hint="eastAsia" w:ascii="宋体" w:hAnsi="宋体"/>
                <w:bCs/>
                <w:szCs w:val="24"/>
              </w:rPr>
            </w:pPr>
            <w:r>
              <w:rPr>
                <w:rFonts w:hint="eastAsia" w:ascii="宋体" w:hAnsi="宋体"/>
                <w:bCs/>
                <w:szCs w:val="24"/>
              </w:rPr>
              <w:t>医生下达检验医嘱保存时、实验室检验报告结果时</w:t>
            </w:r>
          </w:p>
        </w:tc>
      </w:tr>
      <w:tr w14:paraId="4075E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6" w:type="dxa"/>
            <w:shd w:val="clear" w:color="auto" w:fill="auto"/>
            <w:vAlign w:val="center"/>
          </w:tcPr>
          <w:p w14:paraId="3B991EA6">
            <w:pPr>
              <w:jc w:val="both"/>
              <w:rPr>
                <w:rFonts w:hint="eastAsia" w:ascii="宋体" w:hAnsi="宋体"/>
                <w:bCs/>
                <w:szCs w:val="24"/>
              </w:rPr>
            </w:pPr>
            <w:r>
              <w:rPr>
                <w:rFonts w:hint="eastAsia" w:ascii="宋体" w:hAnsi="宋体"/>
                <w:bCs/>
                <w:szCs w:val="24"/>
              </w:rPr>
              <w:t>T</w:t>
            </w:r>
            <w:r>
              <w:rPr>
                <w:rFonts w:ascii="宋体" w:hAnsi="宋体"/>
                <w:bCs/>
                <w:szCs w:val="24"/>
              </w:rPr>
              <w:t>+0</w:t>
            </w:r>
          </w:p>
        </w:tc>
        <w:tc>
          <w:tcPr>
            <w:tcW w:w="1843" w:type="dxa"/>
            <w:shd w:val="clear" w:color="auto" w:fill="auto"/>
            <w:vAlign w:val="center"/>
          </w:tcPr>
          <w:p w14:paraId="7C399D4B">
            <w:pPr>
              <w:jc w:val="both"/>
              <w:rPr>
                <w:rFonts w:hint="eastAsia" w:ascii="宋体" w:hAnsi="宋体"/>
                <w:bCs/>
                <w:szCs w:val="24"/>
              </w:rPr>
            </w:pPr>
            <w:r>
              <w:rPr>
                <w:rFonts w:hint="eastAsia" w:ascii="宋体" w:hAnsi="宋体"/>
                <w:bCs/>
                <w:szCs w:val="24"/>
              </w:rPr>
              <w:t>检查报告、检查报告项目</w:t>
            </w:r>
          </w:p>
        </w:tc>
        <w:tc>
          <w:tcPr>
            <w:tcW w:w="5528" w:type="dxa"/>
            <w:shd w:val="clear" w:color="auto" w:fill="auto"/>
          </w:tcPr>
          <w:p w14:paraId="49544207">
            <w:pPr>
              <w:jc w:val="both"/>
              <w:rPr>
                <w:rFonts w:hint="eastAsia" w:ascii="宋体" w:hAnsi="宋体"/>
                <w:bCs/>
                <w:szCs w:val="24"/>
              </w:rPr>
            </w:pPr>
          </w:p>
        </w:tc>
      </w:tr>
      <w:tr w14:paraId="09B63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6" w:type="dxa"/>
            <w:shd w:val="clear" w:color="auto" w:fill="auto"/>
            <w:vAlign w:val="center"/>
          </w:tcPr>
          <w:p w14:paraId="05955C9F">
            <w:pPr>
              <w:jc w:val="both"/>
              <w:rPr>
                <w:rFonts w:hint="eastAsia" w:ascii="宋体" w:hAnsi="宋体"/>
                <w:bCs/>
                <w:szCs w:val="24"/>
              </w:rPr>
            </w:pPr>
            <w:r>
              <w:rPr>
                <w:rFonts w:hint="eastAsia" w:ascii="宋体" w:hAnsi="宋体"/>
                <w:bCs/>
                <w:szCs w:val="24"/>
              </w:rPr>
              <w:t>T</w:t>
            </w:r>
            <w:r>
              <w:rPr>
                <w:rFonts w:ascii="宋体" w:hAnsi="宋体"/>
                <w:bCs/>
                <w:szCs w:val="24"/>
              </w:rPr>
              <w:t>+0</w:t>
            </w:r>
          </w:p>
        </w:tc>
        <w:tc>
          <w:tcPr>
            <w:tcW w:w="1843" w:type="dxa"/>
            <w:shd w:val="clear" w:color="auto" w:fill="auto"/>
            <w:vAlign w:val="center"/>
          </w:tcPr>
          <w:p w14:paraId="4E0EF7E2">
            <w:pPr>
              <w:jc w:val="both"/>
              <w:rPr>
                <w:rFonts w:hint="eastAsia" w:ascii="宋体" w:hAnsi="宋体"/>
                <w:bCs/>
                <w:szCs w:val="24"/>
              </w:rPr>
            </w:pPr>
            <w:r>
              <w:rPr>
                <w:rFonts w:hint="eastAsia" w:ascii="宋体" w:hAnsi="宋体"/>
                <w:bCs/>
                <w:szCs w:val="24"/>
              </w:rPr>
              <w:t>医嘱处方、医嘱处方条目</w:t>
            </w:r>
          </w:p>
        </w:tc>
        <w:tc>
          <w:tcPr>
            <w:tcW w:w="5528" w:type="dxa"/>
            <w:shd w:val="clear" w:color="auto" w:fill="auto"/>
          </w:tcPr>
          <w:p w14:paraId="2F4874D1">
            <w:pPr>
              <w:jc w:val="both"/>
              <w:rPr>
                <w:rFonts w:hint="eastAsia" w:ascii="宋体" w:hAnsi="宋体"/>
                <w:bCs/>
                <w:szCs w:val="24"/>
              </w:rPr>
            </w:pPr>
          </w:p>
        </w:tc>
      </w:tr>
      <w:tr w14:paraId="3AA1E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6" w:type="dxa"/>
            <w:shd w:val="clear" w:color="auto" w:fill="auto"/>
            <w:vAlign w:val="center"/>
          </w:tcPr>
          <w:p w14:paraId="2E42105D">
            <w:pPr>
              <w:jc w:val="both"/>
              <w:rPr>
                <w:rFonts w:hint="eastAsia" w:ascii="宋体" w:hAnsi="宋体"/>
                <w:bCs/>
                <w:szCs w:val="24"/>
              </w:rPr>
            </w:pPr>
            <w:r>
              <w:rPr>
                <w:rFonts w:hint="eastAsia" w:ascii="宋体" w:hAnsi="宋体"/>
                <w:bCs/>
                <w:szCs w:val="24"/>
              </w:rPr>
              <w:t>T</w:t>
            </w:r>
            <w:r>
              <w:rPr>
                <w:rFonts w:ascii="宋体" w:hAnsi="宋体"/>
                <w:bCs/>
                <w:szCs w:val="24"/>
              </w:rPr>
              <w:t>+0</w:t>
            </w:r>
          </w:p>
        </w:tc>
        <w:tc>
          <w:tcPr>
            <w:tcW w:w="1843" w:type="dxa"/>
            <w:shd w:val="clear" w:color="auto" w:fill="auto"/>
            <w:vAlign w:val="center"/>
          </w:tcPr>
          <w:p w14:paraId="377A9761">
            <w:pPr>
              <w:jc w:val="both"/>
              <w:rPr>
                <w:rFonts w:hint="eastAsia" w:ascii="宋体" w:hAnsi="宋体"/>
                <w:bCs/>
                <w:szCs w:val="24"/>
              </w:rPr>
            </w:pPr>
            <w:r>
              <w:rPr>
                <w:rFonts w:hint="eastAsia" w:ascii="宋体" w:hAnsi="宋体"/>
                <w:bCs/>
                <w:szCs w:val="24"/>
              </w:rPr>
              <w:t>死亡信息</w:t>
            </w:r>
          </w:p>
        </w:tc>
        <w:tc>
          <w:tcPr>
            <w:tcW w:w="5528" w:type="dxa"/>
            <w:shd w:val="clear" w:color="auto" w:fill="auto"/>
          </w:tcPr>
          <w:p w14:paraId="750E24AC">
            <w:pPr>
              <w:jc w:val="both"/>
              <w:rPr>
                <w:rFonts w:hint="eastAsia" w:ascii="宋体" w:hAnsi="宋体"/>
                <w:bCs/>
                <w:szCs w:val="24"/>
              </w:rPr>
            </w:pPr>
            <w:r>
              <w:rPr>
                <w:rFonts w:hint="eastAsia" w:ascii="宋体" w:hAnsi="宋体"/>
                <w:bCs/>
                <w:szCs w:val="24"/>
              </w:rPr>
              <w:t>病例诊断含传染病相关诊断，医生填写死亡信息时</w:t>
            </w:r>
          </w:p>
        </w:tc>
      </w:tr>
      <w:tr w14:paraId="1AA19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6" w:type="dxa"/>
            <w:shd w:val="clear" w:color="auto" w:fill="auto"/>
            <w:vAlign w:val="center"/>
          </w:tcPr>
          <w:p w14:paraId="6F85D5B7">
            <w:pPr>
              <w:jc w:val="both"/>
              <w:rPr>
                <w:rFonts w:hint="eastAsia" w:ascii="宋体" w:hAnsi="宋体"/>
                <w:bCs/>
                <w:szCs w:val="24"/>
              </w:rPr>
            </w:pPr>
            <w:r>
              <w:rPr>
                <w:rFonts w:hint="eastAsia" w:ascii="宋体" w:hAnsi="宋体"/>
                <w:bCs/>
                <w:szCs w:val="24"/>
              </w:rPr>
              <w:t>T</w:t>
            </w:r>
            <w:r>
              <w:rPr>
                <w:rFonts w:ascii="宋体" w:hAnsi="宋体"/>
                <w:bCs/>
                <w:szCs w:val="24"/>
              </w:rPr>
              <w:t>+1</w:t>
            </w:r>
          </w:p>
        </w:tc>
        <w:tc>
          <w:tcPr>
            <w:tcW w:w="1843" w:type="dxa"/>
            <w:shd w:val="clear" w:color="auto" w:fill="auto"/>
            <w:vAlign w:val="center"/>
          </w:tcPr>
          <w:p w14:paraId="7C64BD1F">
            <w:pPr>
              <w:jc w:val="both"/>
              <w:rPr>
                <w:rFonts w:hint="eastAsia" w:ascii="宋体" w:hAnsi="宋体"/>
                <w:bCs/>
                <w:szCs w:val="24"/>
              </w:rPr>
            </w:pPr>
            <w:r>
              <w:rPr>
                <w:rFonts w:hint="eastAsia" w:ascii="宋体" w:hAnsi="宋体"/>
                <w:bCs/>
                <w:szCs w:val="24"/>
              </w:rPr>
              <w:t>门（急）诊病历、门（急）诊留观记录</w:t>
            </w:r>
          </w:p>
        </w:tc>
        <w:tc>
          <w:tcPr>
            <w:tcW w:w="5528" w:type="dxa"/>
            <w:shd w:val="clear" w:color="auto" w:fill="auto"/>
          </w:tcPr>
          <w:p w14:paraId="3FB840FA">
            <w:pPr>
              <w:jc w:val="both"/>
              <w:rPr>
                <w:rFonts w:hint="eastAsia" w:ascii="宋体" w:hAnsi="宋体"/>
                <w:bCs/>
                <w:szCs w:val="24"/>
              </w:rPr>
            </w:pPr>
          </w:p>
        </w:tc>
      </w:tr>
      <w:tr w14:paraId="5F37C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6" w:type="dxa"/>
            <w:shd w:val="clear" w:color="auto" w:fill="auto"/>
            <w:vAlign w:val="center"/>
          </w:tcPr>
          <w:p w14:paraId="43C16EDC">
            <w:pPr>
              <w:jc w:val="both"/>
              <w:rPr>
                <w:rFonts w:hint="eastAsia" w:ascii="宋体" w:hAnsi="宋体"/>
                <w:bCs/>
                <w:szCs w:val="24"/>
              </w:rPr>
            </w:pPr>
            <w:r>
              <w:rPr>
                <w:rFonts w:hint="eastAsia" w:ascii="宋体" w:hAnsi="宋体"/>
                <w:bCs/>
                <w:szCs w:val="24"/>
              </w:rPr>
              <w:t>T</w:t>
            </w:r>
            <w:r>
              <w:rPr>
                <w:rFonts w:ascii="宋体" w:hAnsi="宋体"/>
                <w:bCs/>
                <w:szCs w:val="24"/>
              </w:rPr>
              <w:t>+1</w:t>
            </w:r>
          </w:p>
        </w:tc>
        <w:tc>
          <w:tcPr>
            <w:tcW w:w="1843" w:type="dxa"/>
            <w:shd w:val="clear" w:color="auto" w:fill="auto"/>
            <w:vAlign w:val="center"/>
          </w:tcPr>
          <w:p w14:paraId="6EC6C151">
            <w:pPr>
              <w:jc w:val="both"/>
              <w:rPr>
                <w:rFonts w:hint="eastAsia" w:ascii="宋体" w:hAnsi="宋体"/>
                <w:bCs/>
                <w:szCs w:val="24"/>
              </w:rPr>
            </w:pPr>
            <w:r>
              <w:rPr>
                <w:rFonts w:hint="eastAsia" w:ascii="宋体" w:hAnsi="宋体"/>
                <w:bCs/>
                <w:szCs w:val="24"/>
              </w:rPr>
              <w:t>入院记录、住院首次病程记录、住院日常病程记录、住院病案首页、出院记录</w:t>
            </w:r>
          </w:p>
        </w:tc>
        <w:tc>
          <w:tcPr>
            <w:tcW w:w="5528" w:type="dxa"/>
            <w:shd w:val="clear" w:color="auto" w:fill="auto"/>
          </w:tcPr>
          <w:p w14:paraId="59F320A2">
            <w:pPr>
              <w:jc w:val="both"/>
              <w:rPr>
                <w:rFonts w:hint="eastAsia" w:ascii="宋体" w:hAnsi="宋体"/>
                <w:bCs/>
                <w:szCs w:val="24"/>
              </w:rPr>
            </w:pPr>
          </w:p>
        </w:tc>
      </w:tr>
    </w:tbl>
    <w:p w14:paraId="4836E1DA">
      <w:pPr>
        <w:pStyle w:val="19"/>
        <w:spacing w:line="360" w:lineRule="auto"/>
        <w:ind w:firstLineChars="0"/>
        <w:outlineLvl w:val="1"/>
        <w:rPr>
          <w:rFonts w:hint="eastAsia" w:ascii="宋体" w:hAnsi="宋体" w:cs="宋体"/>
          <w:b/>
          <w:sz w:val="28"/>
          <w:szCs w:val="24"/>
        </w:rPr>
      </w:pPr>
    </w:p>
    <w:p w14:paraId="7C8344BA">
      <w:pPr>
        <w:pStyle w:val="5"/>
        <w:keepNext w:val="0"/>
        <w:keepLines w:val="0"/>
        <w:numPr>
          <w:ilvl w:val="0"/>
          <w:numId w:val="0"/>
        </w:numPr>
        <w:spacing w:line="500" w:lineRule="exact"/>
        <w:jc w:val="both"/>
        <w:rPr>
          <w:rFonts w:hint="eastAsia" w:ascii="宋体" w:hAnsi="宋体"/>
          <w:szCs w:val="24"/>
        </w:rPr>
      </w:pPr>
      <w:r>
        <w:rPr>
          <w:rFonts w:hint="eastAsia" w:ascii="宋体" w:eastAsia="宋体"/>
          <w:spacing w:val="10"/>
          <w:sz w:val="28"/>
          <w:szCs w:val="28"/>
        </w:rPr>
        <w:t>二、服务内容和要求</w:t>
      </w:r>
    </w:p>
    <w:p w14:paraId="52F0A049">
      <w:pPr>
        <w:tabs>
          <w:tab w:val="left" w:pos="2070"/>
          <w:tab w:val="center" w:pos="4365"/>
        </w:tabs>
        <w:snapToGrid w:val="0"/>
        <w:spacing w:line="580" w:lineRule="exact"/>
        <w:rPr>
          <w:rFonts w:ascii="宋体" w:hAnsi="宋体" w:cs="宋体"/>
          <w:b/>
          <w:kern w:val="2"/>
          <w:sz w:val="28"/>
          <w:szCs w:val="24"/>
        </w:rPr>
      </w:pPr>
      <w:r>
        <w:rPr>
          <w:rFonts w:hint="eastAsia" w:ascii="宋体" w:hAnsi="宋体" w:cs="宋体"/>
          <w:b/>
          <w:kern w:val="2"/>
          <w:sz w:val="28"/>
          <w:szCs w:val="24"/>
        </w:rPr>
        <w:t>（一）技术要求</w:t>
      </w:r>
    </w:p>
    <w:p w14:paraId="30150AF5">
      <w:pPr>
        <w:pStyle w:val="2"/>
      </w:pPr>
      <w:r>
        <w:rPr>
          <w:rFonts w:hint="eastAsia"/>
        </w:rPr>
        <w:t>按照国家前置机API接口对接要求如下数据接口</w:t>
      </w:r>
    </w:p>
    <w:tbl>
      <w:tblPr>
        <w:tblStyle w:val="12"/>
        <w:tblW w:w="81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0"/>
        <w:gridCol w:w="5007"/>
        <w:gridCol w:w="1276"/>
        <w:gridCol w:w="1134"/>
      </w:tblGrid>
      <w:tr w14:paraId="305C7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jc w:val="center"/>
        </w:trPr>
        <w:tc>
          <w:tcPr>
            <w:tcW w:w="690" w:type="dxa"/>
            <w:vAlign w:val="center"/>
          </w:tcPr>
          <w:p w14:paraId="4C11399A">
            <w:pPr>
              <w:spacing w:line="360" w:lineRule="auto"/>
              <w:jc w:val="center"/>
              <w:rPr>
                <w:rFonts w:hint="eastAsia" w:ascii="宋体" w:hAnsi="宋体"/>
                <w:b/>
                <w:szCs w:val="24"/>
              </w:rPr>
            </w:pPr>
            <w:r>
              <w:rPr>
                <w:rFonts w:hint="eastAsia" w:ascii="宋体" w:hAnsi="宋体"/>
                <w:b/>
                <w:sz w:val="22"/>
                <w:szCs w:val="22"/>
              </w:rPr>
              <w:t>序号</w:t>
            </w:r>
          </w:p>
        </w:tc>
        <w:tc>
          <w:tcPr>
            <w:tcW w:w="5007" w:type="dxa"/>
            <w:shd w:val="clear" w:color="auto" w:fill="auto"/>
            <w:vAlign w:val="center"/>
          </w:tcPr>
          <w:p w14:paraId="4BDBAC99">
            <w:pPr>
              <w:jc w:val="center"/>
              <w:rPr>
                <w:rFonts w:hint="eastAsia" w:ascii="宋体" w:hAnsi="宋体"/>
                <w:bCs/>
                <w:szCs w:val="24"/>
              </w:rPr>
            </w:pPr>
            <w:r>
              <w:rPr>
                <w:rFonts w:hint="eastAsia" w:ascii="宋体" w:hAnsi="宋体"/>
                <w:b/>
                <w:szCs w:val="24"/>
              </w:rPr>
              <w:t>服务内容</w:t>
            </w:r>
          </w:p>
        </w:tc>
        <w:tc>
          <w:tcPr>
            <w:tcW w:w="1276" w:type="dxa"/>
            <w:shd w:val="clear" w:color="auto" w:fill="auto"/>
            <w:vAlign w:val="center"/>
          </w:tcPr>
          <w:p w14:paraId="457959C0">
            <w:pPr>
              <w:spacing w:line="360" w:lineRule="auto"/>
              <w:jc w:val="center"/>
              <w:rPr>
                <w:rFonts w:hint="eastAsia" w:ascii="宋体" w:hAnsi="宋体"/>
                <w:b/>
                <w:szCs w:val="24"/>
              </w:rPr>
            </w:pPr>
            <w:r>
              <w:rPr>
                <w:rFonts w:hint="eastAsia" w:ascii="宋体" w:hAnsi="宋体" w:cs="宋体"/>
                <w:b/>
                <w:color w:val="000000"/>
                <w:szCs w:val="24"/>
              </w:rPr>
              <w:t>数量</w:t>
            </w:r>
          </w:p>
        </w:tc>
        <w:tc>
          <w:tcPr>
            <w:tcW w:w="1134" w:type="dxa"/>
            <w:vAlign w:val="center"/>
          </w:tcPr>
          <w:p w14:paraId="5B74F15E">
            <w:pPr>
              <w:spacing w:line="360" w:lineRule="auto"/>
              <w:jc w:val="center"/>
              <w:rPr>
                <w:rFonts w:hint="eastAsia" w:ascii="宋体" w:hAnsi="宋体"/>
                <w:b/>
                <w:sz w:val="22"/>
                <w:szCs w:val="22"/>
              </w:rPr>
            </w:pPr>
            <w:r>
              <w:rPr>
                <w:rFonts w:hint="eastAsia" w:ascii="宋体" w:hAnsi="宋体" w:cs="宋体"/>
                <w:b/>
                <w:color w:val="000000"/>
                <w:szCs w:val="24"/>
              </w:rPr>
              <w:t>单位</w:t>
            </w:r>
          </w:p>
        </w:tc>
      </w:tr>
      <w:tr w14:paraId="5AF05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90" w:type="dxa"/>
          </w:tcPr>
          <w:p w14:paraId="67114922">
            <w:pPr>
              <w:spacing w:line="360" w:lineRule="auto"/>
              <w:jc w:val="both"/>
              <w:rPr>
                <w:rFonts w:hint="eastAsia" w:ascii="宋体" w:hAnsi="宋体"/>
                <w:szCs w:val="24"/>
              </w:rPr>
            </w:pPr>
            <w:bookmarkStart w:id="0" w:name="OLE_LINK2" w:colFirst="3" w:colLast="3"/>
            <w:r>
              <w:rPr>
                <w:rFonts w:hint="eastAsia" w:ascii="宋体" w:hAnsi="宋体"/>
                <w:szCs w:val="24"/>
              </w:rPr>
              <w:t>1</w:t>
            </w:r>
          </w:p>
        </w:tc>
        <w:tc>
          <w:tcPr>
            <w:tcW w:w="5007" w:type="dxa"/>
            <w:shd w:val="clear" w:color="auto" w:fill="auto"/>
          </w:tcPr>
          <w:p w14:paraId="1D2F81D5">
            <w:pPr>
              <w:jc w:val="both"/>
              <w:rPr>
                <w:rFonts w:hint="eastAsia" w:ascii="宋体" w:hAnsi="宋体"/>
                <w:bCs/>
                <w:szCs w:val="24"/>
              </w:rPr>
            </w:pPr>
            <w:r>
              <w:rPr>
                <w:rFonts w:hint="eastAsia" w:ascii="宋体" w:hAnsi="宋体"/>
                <w:bCs/>
                <w:szCs w:val="24"/>
              </w:rPr>
              <w:t xml:space="preserve">患者基本信息表 </w:t>
            </w:r>
            <w:r>
              <w:rPr>
                <w:rFonts w:ascii="宋体" w:hAnsi="宋体"/>
                <w:bCs/>
                <w:szCs w:val="24"/>
              </w:rPr>
              <w:t>emr_patient_info</w:t>
            </w:r>
          </w:p>
        </w:tc>
        <w:tc>
          <w:tcPr>
            <w:tcW w:w="1276" w:type="dxa"/>
            <w:shd w:val="clear" w:color="auto" w:fill="auto"/>
            <w:vAlign w:val="center"/>
          </w:tcPr>
          <w:p w14:paraId="4294921C">
            <w:pPr>
              <w:tabs>
                <w:tab w:val="left" w:pos="778"/>
              </w:tabs>
              <w:jc w:val="center"/>
              <w:rPr>
                <w:rFonts w:hint="eastAsia" w:ascii="宋体" w:hAnsi="宋体"/>
                <w:bCs/>
                <w:szCs w:val="24"/>
              </w:rPr>
            </w:pPr>
            <w:r>
              <w:rPr>
                <w:rFonts w:hint="eastAsia" w:ascii="宋体" w:hAnsi="宋体"/>
                <w:bCs/>
                <w:szCs w:val="24"/>
              </w:rPr>
              <w:t>1</w:t>
            </w:r>
          </w:p>
        </w:tc>
        <w:tc>
          <w:tcPr>
            <w:tcW w:w="1134" w:type="dxa"/>
            <w:vAlign w:val="center"/>
          </w:tcPr>
          <w:p w14:paraId="58B60BD2">
            <w:pPr>
              <w:tabs>
                <w:tab w:val="left" w:pos="778"/>
              </w:tabs>
              <w:jc w:val="center"/>
              <w:rPr>
                <w:rFonts w:hint="eastAsia" w:ascii="宋体" w:hAnsi="宋体"/>
                <w:bCs/>
                <w:szCs w:val="24"/>
              </w:rPr>
            </w:pPr>
            <w:bookmarkStart w:id="1" w:name="_Hlk187913893"/>
            <w:r>
              <w:rPr>
                <w:rFonts w:hint="eastAsia" w:ascii="宋体" w:hAnsi="宋体"/>
                <w:bCs/>
                <w:szCs w:val="24"/>
              </w:rPr>
              <w:t>套</w:t>
            </w:r>
            <w:bookmarkEnd w:id="1"/>
          </w:p>
        </w:tc>
      </w:tr>
      <w:bookmarkEnd w:id="0"/>
      <w:tr w14:paraId="38068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90" w:type="dxa"/>
          </w:tcPr>
          <w:p w14:paraId="50E0CB19">
            <w:pPr>
              <w:spacing w:line="360" w:lineRule="auto"/>
              <w:jc w:val="both"/>
              <w:rPr>
                <w:rFonts w:hint="eastAsia" w:ascii="宋体" w:hAnsi="宋体"/>
                <w:szCs w:val="24"/>
              </w:rPr>
            </w:pPr>
            <w:r>
              <w:rPr>
                <w:rFonts w:hint="eastAsia" w:ascii="宋体" w:hAnsi="宋体"/>
                <w:szCs w:val="24"/>
              </w:rPr>
              <w:t>2</w:t>
            </w:r>
          </w:p>
        </w:tc>
        <w:tc>
          <w:tcPr>
            <w:tcW w:w="5007" w:type="dxa"/>
            <w:shd w:val="clear" w:color="auto" w:fill="auto"/>
          </w:tcPr>
          <w:p w14:paraId="5ADC6615">
            <w:pPr>
              <w:jc w:val="both"/>
              <w:rPr>
                <w:rFonts w:hint="eastAsia" w:ascii="宋体" w:hAnsi="宋体"/>
                <w:bCs/>
                <w:szCs w:val="24"/>
              </w:rPr>
            </w:pPr>
            <w:r>
              <w:rPr>
                <w:rFonts w:hint="eastAsia" w:ascii="宋体" w:hAnsi="宋体"/>
                <w:bCs/>
                <w:szCs w:val="24"/>
              </w:rPr>
              <w:t xml:space="preserve">诊疗活动信息表 </w:t>
            </w:r>
            <w:r>
              <w:rPr>
                <w:rFonts w:ascii="宋体" w:hAnsi="宋体"/>
                <w:bCs/>
                <w:szCs w:val="24"/>
              </w:rPr>
              <w:t>emr_activity_info</w:t>
            </w:r>
          </w:p>
        </w:tc>
        <w:tc>
          <w:tcPr>
            <w:tcW w:w="1276" w:type="dxa"/>
            <w:shd w:val="clear" w:color="auto" w:fill="auto"/>
            <w:vAlign w:val="center"/>
          </w:tcPr>
          <w:p w14:paraId="544511F6">
            <w:pPr>
              <w:tabs>
                <w:tab w:val="left" w:pos="778"/>
              </w:tabs>
              <w:jc w:val="center"/>
              <w:rPr>
                <w:rFonts w:hint="eastAsia" w:ascii="宋体" w:hAnsi="宋体"/>
                <w:bCs/>
                <w:szCs w:val="24"/>
              </w:rPr>
            </w:pPr>
            <w:r>
              <w:rPr>
                <w:rFonts w:hint="eastAsia" w:ascii="宋体" w:hAnsi="宋体"/>
                <w:bCs/>
                <w:szCs w:val="24"/>
              </w:rPr>
              <w:t>1</w:t>
            </w:r>
          </w:p>
        </w:tc>
        <w:tc>
          <w:tcPr>
            <w:tcW w:w="1134" w:type="dxa"/>
            <w:vAlign w:val="center"/>
          </w:tcPr>
          <w:p w14:paraId="78CEFE81">
            <w:pPr>
              <w:tabs>
                <w:tab w:val="left" w:pos="778"/>
              </w:tabs>
              <w:jc w:val="center"/>
              <w:rPr>
                <w:rFonts w:hint="eastAsia" w:ascii="宋体" w:hAnsi="宋体"/>
                <w:bCs/>
                <w:szCs w:val="24"/>
              </w:rPr>
            </w:pPr>
            <w:r>
              <w:rPr>
                <w:rFonts w:hint="eastAsia" w:ascii="宋体" w:hAnsi="宋体"/>
                <w:bCs/>
                <w:szCs w:val="24"/>
              </w:rPr>
              <w:t>套</w:t>
            </w:r>
          </w:p>
        </w:tc>
      </w:tr>
      <w:tr w14:paraId="25128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90" w:type="dxa"/>
          </w:tcPr>
          <w:p w14:paraId="6DD70B2F">
            <w:pPr>
              <w:spacing w:line="360" w:lineRule="auto"/>
              <w:jc w:val="both"/>
              <w:rPr>
                <w:rFonts w:hint="eastAsia" w:ascii="宋体" w:hAnsi="宋体"/>
                <w:szCs w:val="24"/>
              </w:rPr>
            </w:pPr>
            <w:r>
              <w:rPr>
                <w:rFonts w:hint="eastAsia" w:ascii="宋体" w:hAnsi="宋体"/>
                <w:szCs w:val="24"/>
              </w:rPr>
              <w:t>3</w:t>
            </w:r>
          </w:p>
        </w:tc>
        <w:tc>
          <w:tcPr>
            <w:tcW w:w="5007" w:type="dxa"/>
            <w:shd w:val="clear" w:color="auto" w:fill="auto"/>
          </w:tcPr>
          <w:p w14:paraId="6DD4EFAD">
            <w:pPr>
              <w:jc w:val="both"/>
              <w:rPr>
                <w:rFonts w:hint="eastAsia" w:ascii="宋体" w:hAnsi="宋体"/>
                <w:bCs/>
                <w:szCs w:val="24"/>
              </w:rPr>
            </w:pPr>
            <w:r>
              <w:rPr>
                <w:rFonts w:hint="eastAsia" w:ascii="宋体" w:hAnsi="宋体"/>
                <w:bCs/>
                <w:szCs w:val="24"/>
              </w:rPr>
              <w:t xml:space="preserve">传染病报告卡 </w:t>
            </w:r>
            <w:r>
              <w:rPr>
                <w:rFonts w:ascii="宋体" w:hAnsi="宋体"/>
                <w:bCs/>
                <w:szCs w:val="24"/>
              </w:rPr>
              <w:t>emr_inf_report</w:t>
            </w:r>
          </w:p>
        </w:tc>
        <w:tc>
          <w:tcPr>
            <w:tcW w:w="1276" w:type="dxa"/>
            <w:shd w:val="clear" w:color="auto" w:fill="auto"/>
            <w:vAlign w:val="center"/>
          </w:tcPr>
          <w:p w14:paraId="1CFBA561">
            <w:pPr>
              <w:tabs>
                <w:tab w:val="left" w:pos="778"/>
              </w:tabs>
              <w:jc w:val="center"/>
              <w:rPr>
                <w:rFonts w:hint="eastAsia" w:ascii="宋体" w:hAnsi="宋体"/>
                <w:bCs/>
                <w:szCs w:val="24"/>
              </w:rPr>
            </w:pPr>
            <w:r>
              <w:rPr>
                <w:rFonts w:hint="eastAsia" w:ascii="宋体" w:hAnsi="宋体"/>
                <w:bCs/>
                <w:szCs w:val="24"/>
              </w:rPr>
              <w:t>1</w:t>
            </w:r>
          </w:p>
        </w:tc>
        <w:tc>
          <w:tcPr>
            <w:tcW w:w="1134" w:type="dxa"/>
            <w:vAlign w:val="center"/>
          </w:tcPr>
          <w:p w14:paraId="7D043282">
            <w:pPr>
              <w:tabs>
                <w:tab w:val="left" w:pos="778"/>
              </w:tabs>
              <w:jc w:val="center"/>
              <w:rPr>
                <w:rFonts w:hint="eastAsia" w:ascii="宋体" w:hAnsi="宋体"/>
                <w:bCs/>
                <w:szCs w:val="24"/>
              </w:rPr>
            </w:pPr>
            <w:r>
              <w:rPr>
                <w:rFonts w:hint="eastAsia" w:ascii="宋体" w:hAnsi="宋体"/>
                <w:bCs/>
                <w:szCs w:val="24"/>
              </w:rPr>
              <w:t>套</w:t>
            </w:r>
          </w:p>
        </w:tc>
      </w:tr>
      <w:tr w14:paraId="2CE4E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90" w:type="dxa"/>
          </w:tcPr>
          <w:p w14:paraId="540005B5">
            <w:pPr>
              <w:spacing w:line="360" w:lineRule="auto"/>
              <w:jc w:val="both"/>
              <w:rPr>
                <w:rFonts w:hint="eastAsia" w:ascii="宋体" w:hAnsi="宋体"/>
                <w:szCs w:val="24"/>
              </w:rPr>
            </w:pPr>
            <w:r>
              <w:rPr>
                <w:rFonts w:hint="eastAsia" w:ascii="宋体" w:hAnsi="宋体"/>
                <w:szCs w:val="24"/>
              </w:rPr>
              <w:t>4</w:t>
            </w:r>
          </w:p>
        </w:tc>
        <w:tc>
          <w:tcPr>
            <w:tcW w:w="5007" w:type="dxa"/>
            <w:shd w:val="clear" w:color="auto" w:fill="auto"/>
          </w:tcPr>
          <w:p w14:paraId="1FE7E4E5">
            <w:pPr>
              <w:jc w:val="both"/>
              <w:rPr>
                <w:rFonts w:hint="eastAsia" w:ascii="宋体" w:hAnsi="宋体"/>
                <w:bCs/>
                <w:szCs w:val="24"/>
              </w:rPr>
            </w:pPr>
            <w:r>
              <w:rPr>
                <w:rFonts w:hint="eastAsia" w:ascii="宋体" w:hAnsi="宋体"/>
                <w:bCs/>
                <w:szCs w:val="24"/>
              </w:rPr>
              <w:t xml:space="preserve">门（急）诊病历 </w:t>
            </w:r>
            <w:r>
              <w:rPr>
                <w:rFonts w:ascii="宋体" w:hAnsi="宋体"/>
                <w:bCs/>
                <w:szCs w:val="24"/>
              </w:rPr>
              <w:t>emr_outpatient_record</w:t>
            </w:r>
          </w:p>
        </w:tc>
        <w:tc>
          <w:tcPr>
            <w:tcW w:w="1276" w:type="dxa"/>
            <w:shd w:val="clear" w:color="auto" w:fill="auto"/>
            <w:vAlign w:val="center"/>
          </w:tcPr>
          <w:p w14:paraId="1E44ED80">
            <w:pPr>
              <w:tabs>
                <w:tab w:val="left" w:pos="778"/>
              </w:tabs>
              <w:jc w:val="center"/>
              <w:rPr>
                <w:rFonts w:hint="eastAsia" w:ascii="宋体" w:hAnsi="宋体"/>
                <w:bCs/>
                <w:szCs w:val="24"/>
              </w:rPr>
            </w:pPr>
            <w:r>
              <w:rPr>
                <w:rFonts w:hint="eastAsia" w:ascii="宋体" w:hAnsi="宋体"/>
                <w:bCs/>
                <w:szCs w:val="24"/>
              </w:rPr>
              <w:t>1</w:t>
            </w:r>
          </w:p>
        </w:tc>
        <w:tc>
          <w:tcPr>
            <w:tcW w:w="1134" w:type="dxa"/>
            <w:vAlign w:val="center"/>
          </w:tcPr>
          <w:p w14:paraId="555805D7">
            <w:pPr>
              <w:tabs>
                <w:tab w:val="left" w:pos="778"/>
              </w:tabs>
              <w:jc w:val="center"/>
              <w:rPr>
                <w:rFonts w:hint="eastAsia" w:ascii="宋体" w:hAnsi="宋体"/>
                <w:bCs/>
                <w:szCs w:val="24"/>
              </w:rPr>
            </w:pPr>
            <w:r>
              <w:rPr>
                <w:rFonts w:hint="eastAsia" w:ascii="宋体" w:hAnsi="宋体"/>
                <w:bCs/>
                <w:szCs w:val="24"/>
              </w:rPr>
              <w:t>套</w:t>
            </w:r>
          </w:p>
        </w:tc>
      </w:tr>
      <w:tr w14:paraId="4FF88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90" w:type="dxa"/>
          </w:tcPr>
          <w:p w14:paraId="649B274F">
            <w:pPr>
              <w:spacing w:line="360" w:lineRule="auto"/>
              <w:jc w:val="both"/>
              <w:rPr>
                <w:rFonts w:hint="eastAsia" w:ascii="宋体" w:hAnsi="宋体"/>
                <w:szCs w:val="24"/>
              </w:rPr>
            </w:pPr>
            <w:r>
              <w:rPr>
                <w:rFonts w:hint="eastAsia" w:ascii="宋体" w:hAnsi="宋体"/>
                <w:szCs w:val="24"/>
              </w:rPr>
              <w:t>5</w:t>
            </w:r>
          </w:p>
        </w:tc>
        <w:tc>
          <w:tcPr>
            <w:tcW w:w="5007" w:type="dxa"/>
            <w:shd w:val="clear" w:color="auto" w:fill="auto"/>
          </w:tcPr>
          <w:p w14:paraId="2F3FDFE3">
            <w:pPr>
              <w:jc w:val="both"/>
              <w:rPr>
                <w:rFonts w:hint="eastAsia" w:ascii="宋体" w:hAnsi="宋体"/>
                <w:bCs/>
                <w:szCs w:val="24"/>
              </w:rPr>
            </w:pPr>
            <w:r>
              <w:rPr>
                <w:rFonts w:hint="eastAsia" w:ascii="宋体" w:hAnsi="宋体"/>
                <w:bCs/>
                <w:szCs w:val="24"/>
              </w:rPr>
              <w:t xml:space="preserve">门（急）诊留观记录 </w:t>
            </w:r>
            <w:r>
              <w:rPr>
                <w:rFonts w:ascii="宋体" w:hAnsi="宋体"/>
                <w:bCs/>
                <w:szCs w:val="24"/>
              </w:rPr>
              <w:t>emr_outpatient_obs</w:t>
            </w:r>
          </w:p>
        </w:tc>
        <w:tc>
          <w:tcPr>
            <w:tcW w:w="1276" w:type="dxa"/>
            <w:shd w:val="clear" w:color="auto" w:fill="auto"/>
            <w:vAlign w:val="center"/>
          </w:tcPr>
          <w:p w14:paraId="407CC74E">
            <w:pPr>
              <w:tabs>
                <w:tab w:val="left" w:pos="778"/>
              </w:tabs>
              <w:jc w:val="center"/>
              <w:rPr>
                <w:rFonts w:hint="eastAsia" w:ascii="宋体" w:hAnsi="宋体"/>
                <w:bCs/>
                <w:szCs w:val="24"/>
              </w:rPr>
            </w:pPr>
            <w:r>
              <w:rPr>
                <w:rFonts w:hint="eastAsia" w:ascii="宋体" w:hAnsi="宋体"/>
                <w:bCs/>
                <w:szCs w:val="24"/>
              </w:rPr>
              <w:t>1</w:t>
            </w:r>
          </w:p>
        </w:tc>
        <w:tc>
          <w:tcPr>
            <w:tcW w:w="1134" w:type="dxa"/>
            <w:vAlign w:val="center"/>
          </w:tcPr>
          <w:p w14:paraId="0DF6CBE3">
            <w:pPr>
              <w:tabs>
                <w:tab w:val="left" w:pos="778"/>
              </w:tabs>
              <w:jc w:val="center"/>
              <w:rPr>
                <w:rFonts w:hint="eastAsia" w:ascii="宋体" w:hAnsi="宋体"/>
                <w:bCs/>
                <w:szCs w:val="24"/>
              </w:rPr>
            </w:pPr>
            <w:r>
              <w:rPr>
                <w:rFonts w:hint="eastAsia" w:ascii="宋体" w:hAnsi="宋体"/>
                <w:bCs/>
                <w:szCs w:val="24"/>
              </w:rPr>
              <w:t>套</w:t>
            </w:r>
          </w:p>
        </w:tc>
      </w:tr>
      <w:tr w14:paraId="14765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90" w:type="dxa"/>
          </w:tcPr>
          <w:p w14:paraId="0B7BDBC4">
            <w:pPr>
              <w:spacing w:line="360" w:lineRule="auto"/>
              <w:jc w:val="both"/>
              <w:rPr>
                <w:rFonts w:hint="eastAsia" w:ascii="宋体" w:hAnsi="宋体"/>
                <w:szCs w:val="24"/>
              </w:rPr>
            </w:pPr>
            <w:r>
              <w:rPr>
                <w:rFonts w:hint="eastAsia" w:ascii="宋体" w:hAnsi="宋体"/>
                <w:szCs w:val="24"/>
              </w:rPr>
              <w:t>6</w:t>
            </w:r>
          </w:p>
        </w:tc>
        <w:tc>
          <w:tcPr>
            <w:tcW w:w="5007" w:type="dxa"/>
            <w:shd w:val="clear" w:color="auto" w:fill="auto"/>
          </w:tcPr>
          <w:p w14:paraId="29AAB456">
            <w:pPr>
              <w:jc w:val="both"/>
              <w:rPr>
                <w:rFonts w:hint="eastAsia" w:ascii="宋体" w:hAnsi="宋体"/>
                <w:bCs/>
                <w:szCs w:val="24"/>
              </w:rPr>
            </w:pPr>
            <w:r>
              <w:rPr>
                <w:rFonts w:hint="eastAsia" w:ascii="宋体" w:hAnsi="宋体"/>
                <w:bCs/>
                <w:szCs w:val="24"/>
              </w:rPr>
              <w:t xml:space="preserve">入院记录 </w:t>
            </w:r>
            <w:r>
              <w:rPr>
                <w:rFonts w:ascii="宋体" w:hAnsi="宋体"/>
                <w:bCs/>
                <w:szCs w:val="24"/>
              </w:rPr>
              <w:t>emr_admission_info</w:t>
            </w:r>
          </w:p>
        </w:tc>
        <w:tc>
          <w:tcPr>
            <w:tcW w:w="1276" w:type="dxa"/>
            <w:shd w:val="clear" w:color="auto" w:fill="auto"/>
            <w:vAlign w:val="center"/>
          </w:tcPr>
          <w:p w14:paraId="14D521AF">
            <w:pPr>
              <w:tabs>
                <w:tab w:val="left" w:pos="778"/>
              </w:tabs>
              <w:jc w:val="center"/>
              <w:rPr>
                <w:rFonts w:hint="eastAsia" w:ascii="宋体" w:hAnsi="宋体"/>
                <w:bCs/>
                <w:szCs w:val="24"/>
              </w:rPr>
            </w:pPr>
            <w:r>
              <w:rPr>
                <w:rFonts w:hint="eastAsia" w:ascii="宋体" w:hAnsi="宋体"/>
                <w:bCs/>
                <w:szCs w:val="24"/>
              </w:rPr>
              <w:t>1</w:t>
            </w:r>
          </w:p>
        </w:tc>
        <w:tc>
          <w:tcPr>
            <w:tcW w:w="1134" w:type="dxa"/>
            <w:vAlign w:val="center"/>
          </w:tcPr>
          <w:p w14:paraId="4F79F344">
            <w:pPr>
              <w:tabs>
                <w:tab w:val="left" w:pos="778"/>
              </w:tabs>
              <w:jc w:val="center"/>
              <w:rPr>
                <w:rFonts w:hint="eastAsia" w:ascii="宋体" w:hAnsi="宋体"/>
                <w:bCs/>
                <w:szCs w:val="24"/>
              </w:rPr>
            </w:pPr>
            <w:r>
              <w:rPr>
                <w:rFonts w:hint="eastAsia" w:ascii="宋体" w:hAnsi="宋体"/>
                <w:bCs/>
                <w:szCs w:val="24"/>
              </w:rPr>
              <w:t>套</w:t>
            </w:r>
          </w:p>
        </w:tc>
      </w:tr>
      <w:tr w14:paraId="149EC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90" w:type="dxa"/>
          </w:tcPr>
          <w:p w14:paraId="1AE0CAA3">
            <w:pPr>
              <w:spacing w:line="360" w:lineRule="auto"/>
              <w:jc w:val="both"/>
              <w:rPr>
                <w:rFonts w:hint="eastAsia" w:ascii="宋体" w:hAnsi="宋体"/>
                <w:szCs w:val="24"/>
              </w:rPr>
            </w:pPr>
            <w:r>
              <w:rPr>
                <w:rFonts w:hint="eastAsia" w:ascii="宋体" w:hAnsi="宋体"/>
                <w:szCs w:val="24"/>
              </w:rPr>
              <w:t>7</w:t>
            </w:r>
          </w:p>
        </w:tc>
        <w:tc>
          <w:tcPr>
            <w:tcW w:w="5007" w:type="dxa"/>
            <w:shd w:val="clear" w:color="auto" w:fill="auto"/>
          </w:tcPr>
          <w:p w14:paraId="3CCA7ECB">
            <w:pPr>
              <w:jc w:val="both"/>
              <w:rPr>
                <w:rFonts w:hint="eastAsia" w:ascii="宋体" w:hAnsi="宋体"/>
                <w:bCs/>
                <w:szCs w:val="24"/>
              </w:rPr>
            </w:pPr>
            <w:r>
              <w:rPr>
                <w:rFonts w:hint="eastAsia" w:ascii="宋体" w:hAnsi="宋体"/>
                <w:bCs/>
                <w:szCs w:val="24"/>
              </w:rPr>
              <w:t xml:space="preserve">住院首次病程记录 </w:t>
            </w:r>
            <w:r>
              <w:rPr>
                <w:rFonts w:ascii="宋体" w:hAnsi="宋体"/>
                <w:bCs/>
                <w:szCs w:val="24"/>
              </w:rPr>
              <w:t>emr_first_course</w:t>
            </w:r>
          </w:p>
        </w:tc>
        <w:tc>
          <w:tcPr>
            <w:tcW w:w="1276" w:type="dxa"/>
            <w:shd w:val="clear" w:color="auto" w:fill="auto"/>
            <w:vAlign w:val="center"/>
          </w:tcPr>
          <w:p w14:paraId="3F6F18B3">
            <w:pPr>
              <w:tabs>
                <w:tab w:val="left" w:pos="778"/>
              </w:tabs>
              <w:jc w:val="center"/>
              <w:rPr>
                <w:rFonts w:hint="eastAsia" w:ascii="宋体" w:hAnsi="宋体"/>
                <w:bCs/>
                <w:szCs w:val="24"/>
              </w:rPr>
            </w:pPr>
            <w:r>
              <w:rPr>
                <w:rFonts w:hint="eastAsia" w:ascii="宋体" w:hAnsi="宋体"/>
                <w:bCs/>
                <w:szCs w:val="24"/>
              </w:rPr>
              <w:t>1</w:t>
            </w:r>
          </w:p>
        </w:tc>
        <w:tc>
          <w:tcPr>
            <w:tcW w:w="1134" w:type="dxa"/>
            <w:vAlign w:val="center"/>
          </w:tcPr>
          <w:p w14:paraId="24135489">
            <w:pPr>
              <w:tabs>
                <w:tab w:val="left" w:pos="778"/>
              </w:tabs>
              <w:jc w:val="center"/>
              <w:rPr>
                <w:rFonts w:hint="eastAsia" w:ascii="宋体" w:hAnsi="宋体"/>
                <w:bCs/>
                <w:szCs w:val="24"/>
              </w:rPr>
            </w:pPr>
            <w:r>
              <w:rPr>
                <w:rFonts w:hint="eastAsia" w:ascii="宋体" w:hAnsi="宋体"/>
                <w:bCs/>
                <w:szCs w:val="24"/>
              </w:rPr>
              <w:t>套</w:t>
            </w:r>
          </w:p>
        </w:tc>
      </w:tr>
      <w:tr w14:paraId="73598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90" w:type="dxa"/>
          </w:tcPr>
          <w:p w14:paraId="2A327904">
            <w:pPr>
              <w:spacing w:line="360" w:lineRule="auto"/>
              <w:jc w:val="both"/>
              <w:rPr>
                <w:rFonts w:hint="eastAsia" w:ascii="宋体" w:hAnsi="宋体"/>
                <w:szCs w:val="24"/>
              </w:rPr>
            </w:pPr>
            <w:r>
              <w:rPr>
                <w:rFonts w:hint="eastAsia" w:ascii="宋体" w:hAnsi="宋体"/>
                <w:szCs w:val="24"/>
              </w:rPr>
              <w:t>8</w:t>
            </w:r>
          </w:p>
        </w:tc>
        <w:tc>
          <w:tcPr>
            <w:tcW w:w="5007" w:type="dxa"/>
            <w:shd w:val="clear" w:color="auto" w:fill="auto"/>
          </w:tcPr>
          <w:p w14:paraId="6D5957BB">
            <w:pPr>
              <w:jc w:val="both"/>
              <w:rPr>
                <w:rFonts w:hint="eastAsia" w:ascii="宋体" w:hAnsi="宋体"/>
                <w:bCs/>
                <w:szCs w:val="24"/>
              </w:rPr>
            </w:pPr>
            <w:r>
              <w:rPr>
                <w:rFonts w:hint="eastAsia" w:ascii="宋体" w:hAnsi="宋体"/>
                <w:bCs/>
                <w:szCs w:val="24"/>
              </w:rPr>
              <w:t xml:space="preserve">住院日常病程记录 </w:t>
            </w:r>
            <w:r>
              <w:rPr>
                <w:rFonts w:ascii="宋体" w:hAnsi="宋体"/>
                <w:bCs/>
                <w:szCs w:val="24"/>
              </w:rPr>
              <w:t>emr_daily_course</w:t>
            </w:r>
          </w:p>
        </w:tc>
        <w:tc>
          <w:tcPr>
            <w:tcW w:w="1276" w:type="dxa"/>
            <w:shd w:val="clear" w:color="auto" w:fill="auto"/>
            <w:vAlign w:val="center"/>
          </w:tcPr>
          <w:p w14:paraId="17879380">
            <w:pPr>
              <w:tabs>
                <w:tab w:val="left" w:pos="778"/>
              </w:tabs>
              <w:jc w:val="center"/>
              <w:rPr>
                <w:rFonts w:hint="eastAsia" w:ascii="宋体" w:hAnsi="宋体"/>
                <w:bCs/>
                <w:szCs w:val="24"/>
              </w:rPr>
            </w:pPr>
            <w:r>
              <w:rPr>
                <w:rFonts w:hint="eastAsia" w:ascii="宋体" w:hAnsi="宋体"/>
                <w:bCs/>
                <w:szCs w:val="24"/>
              </w:rPr>
              <w:t>1</w:t>
            </w:r>
          </w:p>
        </w:tc>
        <w:tc>
          <w:tcPr>
            <w:tcW w:w="1134" w:type="dxa"/>
            <w:vAlign w:val="center"/>
          </w:tcPr>
          <w:p w14:paraId="47326500">
            <w:pPr>
              <w:tabs>
                <w:tab w:val="left" w:pos="778"/>
              </w:tabs>
              <w:jc w:val="center"/>
              <w:rPr>
                <w:rFonts w:hint="eastAsia" w:ascii="宋体" w:hAnsi="宋体"/>
                <w:bCs/>
                <w:szCs w:val="24"/>
              </w:rPr>
            </w:pPr>
            <w:r>
              <w:rPr>
                <w:rFonts w:hint="eastAsia" w:ascii="宋体" w:hAnsi="宋体"/>
                <w:bCs/>
                <w:szCs w:val="24"/>
              </w:rPr>
              <w:t>套</w:t>
            </w:r>
          </w:p>
        </w:tc>
      </w:tr>
      <w:tr w14:paraId="70865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90" w:type="dxa"/>
          </w:tcPr>
          <w:p w14:paraId="4B951E45">
            <w:pPr>
              <w:spacing w:line="360" w:lineRule="auto"/>
              <w:jc w:val="both"/>
              <w:rPr>
                <w:rFonts w:hint="eastAsia" w:ascii="宋体" w:hAnsi="宋体"/>
                <w:szCs w:val="24"/>
              </w:rPr>
            </w:pPr>
            <w:r>
              <w:rPr>
                <w:rFonts w:hint="eastAsia" w:ascii="宋体" w:hAnsi="宋体"/>
                <w:szCs w:val="24"/>
              </w:rPr>
              <w:t>9</w:t>
            </w:r>
          </w:p>
        </w:tc>
        <w:tc>
          <w:tcPr>
            <w:tcW w:w="5007" w:type="dxa"/>
            <w:shd w:val="clear" w:color="auto" w:fill="auto"/>
          </w:tcPr>
          <w:p w14:paraId="32B72465">
            <w:pPr>
              <w:jc w:val="both"/>
              <w:rPr>
                <w:rFonts w:hint="eastAsia" w:ascii="宋体" w:hAnsi="宋体"/>
                <w:bCs/>
                <w:szCs w:val="24"/>
              </w:rPr>
            </w:pPr>
            <w:r>
              <w:rPr>
                <w:rFonts w:hint="eastAsia" w:ascii="宋体" w:hAnsi="宋体"/>
                <w:bCs/>
                <w:szCs w:val="24"/>
              </w:rPr>
              <w:t xml:space="preserve">住院病案首页 </w:t>
            </w:r>
            <w:r>
              <w:rPr>
                <w:rFonts w:ascii="宋体" w:hAnsi="宋体"/>
                <w:bCs/>
                <w:szCs w:val="24"/>
              </w:rPr>
              <w:t>emr_admission_record</w:t>
            </w:r>
          </w:p>
        </w:tc>
        <w:tc>
          <w:tcPr>
            <w:tcW w:w="1276" w:type="dxa"/>
            <w:shd w:val="clear" w:color="auto" w:fill="auto"/>
            <w:vAlign w:val="center"/>
          </w:tcPr>
          <w:p w14:paraId="36FBFCAD">
            <w:pPr>
              <w:tabs>
                <w:tab w:val="left" w:pos="778"/>
              </w:tabs>
              <w:jc w:val="center"/>
              <w:rPr>
                <w:rFonts w:hint="eastAsia" w:ascii="宋体" w:hAnsi="宋体"/>
                <w:bCs/>
                <w:szCs w:val="24"/>
              </w:rPr>
            </w:pPr>
            <w:r>
              <w:rPr>
                <w:rFonts w:hint="eastAsia" w:ascii="宋体" w:hAnsi="宋体"/>
                <w:bCs/>
                <w:szCs w:val="24"/>
              </w:rPr>
              <w:t>1</w:t>
            </w:r>
          </w:p>
        </w:tc>
        <w:tc>
          <w:tcPr>
            <w:tcW w:w="1134" w:type="dxa"/>
            <w:vAlign w:val="center"/>
          </w:tcPr>
          <w:p w14:paraId="7C194559">
            <w:pPr>
              <w:tabs>
                <w:tab w:val="left" w:pos="778"/>
              </w:tabs>
              <w:jc w:val="center"/>
              <w:rPr>
                <w:rFonts w:hint="eastAsia" w:ascii="宋体" w:hAnsi="宋体"/>
                <w:bCs/>
                <w:szCs w:val="24"/>
              </w:rPr>
            </w:pPr>
            <w:r>
              <w:rPr>
                <w:rFonts w:hint="eastAsia" w:ascii="宋体" w:hAnsi="宋体"/>
                <w:bCs/>
                <w:szCs w:val="24"/>
              </w:rPr>
              <w:t>套</w:t>
            </w:r>
          </w:p>
        </w:tc>
      </w:tr>
      <w:tr w14:paraId="70103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90" w:type="dxa"/>
          </w:tcPr>
          <w:p w14:paraId="6C1CC885">
            <w:pPr>
              <w:spacing w:line="360" w:lineRule="auto"/>
              <w:jc w:val="both"/>
              <w:rPr>
                <w:rFonts w:hint="eastAsia" w:ascii="宋体" w:hAnsi="宋体"/>
                <w:szCs w:val="24"/>
              </w:rPr>
            </w:pPr>
            <w:r>
              <w:rPr>
                <w:rFonts w:hint="eastAsia" w:ascii="宋体" w:hAnsi="宋体"/>
                <w:szCs w:val="24"/>
              </w:rPr>
              <w:t>10</w:t>
            </w:r>
          </w:p>
        </w:tc>
        <w:tc>
          <w:tcPr>
            <w:tcW w:w="5007" w:type="dxa"/>
            <w:shd w:val="clear" w:color="auto" w:fill="auto"/>
          </w:tcPr>
          <w:p w14:paraId="27459506">
            <w:pPr>
              <w:jc w:val="both"/>
              <w:rPr>
                <w:rFonts w:hint="eastAsia" w:ascii="宋体" w:hAnsi="宋体"/>
                <w:bCs/>
                <w:szCs w:val="24"/>
              </w:rPr>
            </w:pPr>
            <w:r>
              <w:rPr>
                <w:rFonts w:hint="eastAsia" w:ascii="宋体" w:hAnsi="宋体"/>
                <w:bCs/>
                <w:szCs w:val="24"/>
              </w:rPr>
              <w:t xml:space="preserve">出院记录 </w:t>
            </w:r>
            <w:r>
              <w:rPr>
                <w:rFonts w:ascii="宋体" w:hAnsi="宋体"/>
                <w:bCs/>
                <w:szCs w:val="24"/>
              </w:rPr>
              <w:t>emr_discharge_info</w:t>
            </w:r>
          </w:p>
        </w:tc>
        <w:tc>
          <w:tcPr>
            <w:tcW w:w="1276" w:type="dxa"/>
            <w:shd w:val="clear" w:color="auto" w:fill="auto"/>
            <w:vAlign w:val="center"/>
          </w:tcPr>
          <w:p w14:paraId="3372C0A7">
            <w:pPr>
              <w:tabs>
                <w:tab w:val="left" w:pos="778"/>
              </w:tabs>
              <w:jc w:val="center"/>
              <w:rPr>
                <w:rFonts w:hint="eastAsia" w:ascii="宋体" w:hAnsi="宋体"/>
                <w:bCs/>
                <w:szCs w:val="24"/>
              </w:rPr>
            </w:pPr>
            <w:r>
              <w:rPr>
                <w:rFonts w:hint="eastAsia" w:ascii="宋体" w:hAnsi="宋体"/>
                <w:bCs/>
                <w:szCs w:val="24"/>
              </w:rPr>
              <w:t>1</w:t>
            </w:r>
          </w:p>
        </w:tc>
        <w:tc>
          <w:tcPr>
            <w:tcW w:w="1134" w:type="dxa"/>
            <w:vAlign w:val="center"/>
          </w:tcPr>
          <w:p w14:paraId="5455865B">
            <w:pPr>
              <w:tabs>
                <w:tab w:val="left" w:pos="778"/>
              </w:tabs>
              <w:jc w:val="center"/>
              <w:rPr>
                <w:rFonts w:hint="eastAsia" w:ascii="宋体" w:hAnsi="宋体"/>
                <w:bCs/>
                <w:szCs w:val="24"/>
              </w:rPr>
            </w:pPr>
            <w:r>
              <w:rPr>
                <w:rFonts w:hint="eastAsia" w:ascii="宋体" w:hAnsi="宋体"/>
                <w:bCs/>
                <w:szCs w:val="24"/>
              </w:rPr>
              <w:t>套</w:t>
            </w:r>
          </w:p>
        </w:tc>
      </w:tr>
      <w:tr w14:paraId="2AD95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90" w:type="dxa"/>
          </w:tcPr>
          <w:p w14:paraId="398F311A">
            <w:pPr>
              <w:spacing w:line="360" w:lineRule="auto"/>
              <w:jc w:val="both"/>
              <w:rPr>
                <w:rFonts w:hint="eastAsia" w:ascii="宋体" w:hAnsi="宋体"/>
                <w:szCs w:val="24"/>
              </w:rPr>
            </w:pPr>
            <w:r>
              <w:rPr>
                <w:rFonts w:hint="eastAsia" w:ascii="宋体" w:hAnsi="宋体"/>
                <w:szCs w:val="24"/>
              </w:rPr>
              <w:t>11</w:t>
            </w:r>
          </w:p>
        </w:tc>
        <w:tc>
          <w:tcPr>
            <w:tcW w:w="5007" w:type="dxa"/>
            <w:shd w:val="clear" w:color="auto" w:fill="auto"/>
          </w:tcPr>
          <w:p w14:paraId="455B9760">
            <w:pPr>
              <w:jc w:val="both"/>
              <w:rPr>
                <w:rFonts w:hint="eastAsia" w:ascii="宋体" w:hAnsi="宋体"/>
                <w:bCs/>
                <w:szCs w:val="24"/>
              </w:rPr>
            </w:pPr>
            <w:r>
              <w:rPr>
                <w:rFonts w:hint="eastAsia" w:ascii="宋体" w:hAnsi="宋体"/>
                <w:bCs/>
                <w:szCs w:val="24"/>
              </w:rPr>
              <w:t xml:space="preserve">检查报告 </w:t>
            </w:r>
            <w:r>
              <w:rPr>
                <w:rFonts w:ascii="宋体" w:hAnsi="宋体"/>
                <w:bCs/>
                <w:szCs w:val="24"/>
              </w:rPr>
              <w:t>emr_ex_clinical</w:t>
            </w:r>
          </w:p>
        </w:tc>
        <w:tc>
          <w:tcPr>
            <w:tcW w:w="1276" w:type="dxa"/>
            <w:shd w:val="clear" w:color="auto" w:fill="auto"/>
            <w:vAlign w:val="center"/>
          </w:tcPr>
          <w:p w14:paraId="65CB0B0D">
            <w:pPr>
              <w:tabs>
                <w:tab w:val="left" w:pos="778"/>
              </w:tabs>
              <w:jc w:val="center"/>
              <w:rPr>
                <w:rFonts w:hint="eastAsia" w:ascii="宋体" w:hAnsi="宋体"/>
                <w:bCs/>
                <w:szCs w:val="24"/>
              </w:rPr>
            </w:pPr>
            <w:r>
              <w:rPr>
                <w:rFonts w:hint="eastAsia" w:ascii="宋体" w:hAnsi="宋体"/>
                <w:bCs/>
                <w:szCs w:val="24"/>
              </w:rPr>
              <w:t>1</w:t>
            </w:r>
          </w:p>
        </w:tc>
        <w:tc>
          <w:tcPr>
            <w:tcW w:w="1134" w:type="dxa"/>
            <w:vAlign w:val="center"/>
          </w:tcPr>
          <w:p w14:paraId="3973CF02">
            <w:pPr>
              <w:tabs>
                <w:tab w:val="left" w:pos="778"/>
              </w:tabs>
              <w:jc w:val="center"/>
              <w:rPr>
                <w:rFonts w:hint="eastAsia" w:ascii="宋体" w:hAnsi="宋体"/>
                <w:bCs/>
                <w:szCs w:val="24"/>
              </w:rPr>
            </w:pPr>
            <w:r>
              <w:rPr>
                <w:rFonts w:hint="eastAsia" w:ascii="宋体" w:hAnsi="宋体"/>
                <w:bCs/>
                <w:szCs w:val="24"/>
              </w:rPr>
              <w:t>套</w:t>
            </w:r>
          </w:p>
        </w:tc>
      </w:tr>
      <w:tr w14:paraId="599E4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90" w:type="dxa"/>
          </w:tcPr>
          <w:p w14:paraId="701FB7E7">
            <w:pPr>
              <w:spacing w:line="360" w:lineRule="auto"/>
              <w:jc w:val="both"/>
              <w:rPr>
                <w:rFonts w:hint="eastAsia" w:ascii="宋体" w:hAnsi="宋体"/>
                <w:szCs w:val="24"/>
              </w:rPr>
            </w:pPr>
            <w:r>
              <w:rPr>
                <w:rFonts w:hint="eastAsia" w:ascii="宋体" w:hAnsi="宋体"/>
                <w:szCs w:val="24"/>
              </w:rPr>
              <w:t>12</w:t>
            </w:r>
          </w:p>
        </w:tc>
        <w:tc>
          <w:tcPr>
            <w:tcW w:w="5007" w:type="dxa"/>
            <w:shd w:val="clear" w:color="auto" w:fill="auto"/>
          </w:tcPr>
          <w:p w14:paraId="0BDF1EBE">
            <w:pPr>
              <w:jc w:val="both"/>
              <w:rPr>
                <w:rFonts w:hint="eastAsia" w:ascii="宋体" w:hAnsi="宋体"/>
                <w:bCs/>
                <w:szCs w:val="24"/>
              </w:rPr>
            </w:pPr>
            <w:r>
              <w:rPr>
                <w:rFonts w:hint="eastAsia" w:ascii="宋体" w:hAnsi="宋体"/>
                <w:bCs/>
                <w:szCs w:val="24"/>
              </w:rPr>
              <w:t xml:space="preserve">检查报告项目 </w:t>
            </w:r>
            <w:r>
              <w:rPr>
                <w:rFonts w:ascii="宋体" w:hAnsi="宋体"/>
                <w:bCs/>
                <w:szCs w:val="24"/>
              </w:rPr>
              <w:t>emr_ex_clinical_item</w:t>
            </w:r>
          </w:p>
        </w:tc>
        <w:tc>
          <w:tcPr>
            <w:tcW w:w="1276" w:type="dxa"/>
            <w:shd w:val="clear" w:color="auto" w:fill="auto"/>
            <w:vAlign w:val="center"/>
          </w:tcPr>
          <w:p w14:paraId="09AB2263">
            <w:pPr>
              <w:tabs>
                <w:tab w:val="left" w:pos="778"/>
              </w:tabs>
              <w:jc w:val="center"/>
              <w:rPr>
                <w:rFonts w:hint="eastAsia" w:ascii="宋体" w:hAnsi="宋体"/>
                <w:bCs/>
                <w:szCs w:val="24"/>
              </w:rPr>
            </w:pPr>
            <w:r>
              <w:rPr>
                <w:rFonts w:hint="eastAsia" w:ascii="宋体" w:hAnsi="宋体"/>
                <w:bCs/>
                <w:szCs w:val="24"/>
              </w:rPr>
              <w:t>1</w:t>
            </w:r>
          </w:p>
        </w:tc>
        <w:tc>
          <w:tcPr>
            <w:tcW w:w="1134" w:type="dxa"/>
            <w:vAlign w:val="center"/>
          </w:tcPr>
          <w:p w14:paraId="0552EEC2">
            <w:pPr>
              <w:tabs>
                <w:tab w:val="left" w:pos="778"/>
              </w:tabs>
              <w:jc w:val="center"/>
              <w:rPr>
                <w:rFonts w:hint="eastAsia" w:ascii="宋体" w:hAnsi="宋体"/>
                <w:bCs/>
                <w:szCs w:val="24"/>
              </w:rPr>
            </w:pPr>
            <w:r>
              <w:rPr>
                <w:rFonts w:hint="eastAsia" w:ascii="宋体" w:hAnsi="宋体"/>
                <w:bCs/>
                <w:szCs w:val="24"/>
              </w:rPr>
              <w:t>套</w:t>
            </w:r>
          </w:p>
        </w:tc>
      </w:tr>
      <w:tr w14:paraId="58A96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90" w:type="dxa"/>
          </w:tcPr>
          <w:p w14:paraId="27AB0317">
            <w:pPr>
              <w:spacing w:line="360" w:lineRule="auto"/>
              <w:jc w:val="both"/>
              <w:rPr>
                <w:rFonts w:hint="eastAsia" w:ascii="宋体" w:hAnsi="宋体"/>
                <w:szCs w:val="24"/>
              </w:rPr>
            </w:pPr>
            <w:r>
              <w:rPr>
                <w:rFonts w:hint="eastAsia" w:ascii="宋体" w:hAnsi="宋体"/>
                <w:szCs w:val="24"/>
              </w:rPr>
              <w:t>13</w:t>
            </w:r>
          </w:p>
        </w:tc>
        <w:tc>
          <w:tcPr>
            <w:tcW w:w="5007" w:type="dxa"/>
            <w:shd w:val="clear" w:color="auto" w:fill="auto"/>
          </w:tcPr>
          <w:p w14:paraId="66A2436C">
            <w:pPr>
              <w:jc w:val="both"/>
              <w:rPr>
                <w:rFonts w:hint="eastAsia" w:ascii="宋体" w:hAnsi="宋体"/>
                <w:bCs/>
                <w:szCs w:val="24"/>
              </w:rPr>
            </w:pPr>
            <w:r>
              <w:rPr>
                <w:rFonts w:hint="eastAsia" w:ascii="宋体" w:hAnsi="宋体"/>
                <w:bCs/>
                <w:szCs w:val="24"/>
              </w:rPr>
              <w:t xml:space="preserve">检验报告 </w:t>
            </w:r>
            <w:r>
              <w:rPr>
                <w:rFonts w:ascii="宋体" w:hAnsi="宋体"/>
                <w:bCs/>
                <w:szCs w:val="24"/>
              </w:rPr>
              <w:t>emr_ex_lab</w:t>
            </w:r>
          </w:p>
        </w:tc>
        <w:tc>
          <w:tcPr>
            <w:tcW w:w="1276" w:type="dxa"/>
            <w:shd w:val="clear" w:color="auto" w:fill="auto"/>
            <w:vAlign w:val="center"/>
          </w:tcPr>
          <w:p w14:paraId="7A017DAB">
            <w:pPr>
              <w:tabs>
                <w:tab w:val="left" w:pos="778"/>
              </w:tabs>
              <w:jc w:val="center"/>
              <w:rPr>
                <w:rFonts w:hint="eastAsia" w:ascii="宋体" w:hAnsi="宋体"/>
                <w:bCs/>
                <w:szCs w:val="24"/>
              </w:rPr>
            </w:pPr>
            <w:r>
              <w:rPr>
                <w:rFonts w:hint="eastAsia" w:ascii="宋体" w:hAnsi="宋体"/>
                <w:bCs/>
                <w:szCs w:val="24"/>
              </w:rPr>
              <w:t>1</w:t>
            </w:r>
          </w:p>
        </w:tc>
        <w:tc>
          <w:tcPr>
            <w:tcW w:w="1134" w:type="dxa"/>
            <w:vAlign w:val="center"/>
          </w:tcPr>
          <w:p w14:paraId="263EF77E">
            <w:pPr>
              <w:tabs>
                <w:tab w:val="left" w:pos="778"/>
              </w:tabs>
              <w:jc w:val="center"/>
              <w:rPr>
                <w:rFonts w:hint="eastAsia" w:ascii="宋体" w:hAnsi="宋体"/>
                <w:bCs/>
                <w:szCs w:val="24"/>
              </w:rPr>
            </w:pPr>
            <w:r>
              <w:rPr>
                <w:rFonts w:hint="eastAsia" w:ascii="宋体" w:hAnsi="宋体"/>
                <w:bCs/>
                <w:szCs w:val="24"/>
              </w:rPr>
              <w:t>套</w:t>
            </w:r>
          </w:p>
        </w:tc>
      </w:tr>
      <w:tr w14:paraId="650F6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90" w:type="dxa"/>
          </w:tcPr>
          <w:p w14:paraId="75AE93EF">
            <w:pPr>
              <w:spacing w:line="360" w:lineRule="auto"/>
              <w:jc w:val="both"/>
              <w:rPr>
                <w:rFonts w:hint="eastAsia" w:ascii="宋体" w:hAnsi="宋体"/>
                <w:szCs w:val="24"/>
              </w:rPr>
            </w:pPr>
            <w:r>
              <w:rPr>
                <w:rFonts w:hint="eastAsia" w:ascii="宋体" w:hAnsi="宋体"/>
                <w:szCs w:val="24"/>
              </w:rPr>
              <w:t>14</w:t>
            </w:r>
          </w:p>
        </w:tc>
        <w:tc>
          <w:tcPr>
            <w:tcW w:w="5007" w:type="dxa"/>
            <w:shd w:val="clear" w:color="auto" w:fill="auto"/>
          </w:tcPr>
          <w:p w14:paraId="456E1BDA">
            <w:pPr>
              <w:jc w:val="both"/>
              <w:rPr>
                <w:rFonts w:hint="eastAsia" w:ascii="宋体" w:hAnsi="宋体"/>
                <w:bCs/>
                <w:szCs w:val="24"/>
              </w:rPr>
            </w:pPr>
            <w:r>
              <w:rPr>
                <w:rFonts w:hint="eastAsia" w:ascii="宋体" w:hAnsi="宋体"/>
                <w:bCs/>
                <w:szCs w:val="24"/>
              </w:rPr>
              <w:t xml:space="preserve">检验报告项目 </w:t>
            </w:r>
            <w:r>
              <w:rPr>
                <w:rFonts w:ascii="宋体" w:hAnsi="宋体"/>
                <w:bCs/>
                <w:szCs w:val="24"/>
              </w:rPr>
              <w:t>emr_ex_lab_item</w:t>
            </w:r>
          </w:p>
        </w:tc>
        <w:tc>
          <w:tcPr>
            <w:tcW w:w="1276" w:type="dxa"/>
            <w:shd w:val="clear" w:color="auto" w:fill="auto"/>
            <w:vAlign w:val="center"/>
          </w:tcPr>
          <w:p w14:paraId="2C2F66EB">
            <w:pPr>
              <w:tabs>
                <w:tab w:val="left" w:pos="778"/>
              </w:tabs>
              <w:jc w:val="center"/>
              <w:rPr>
                <w:rFonts w:hint="eastAsia" w:ascii="宋体" w:hAnsi="宋体"/>
                <w:bCs/>
                <w:szCs w:val="24"/>
              </w:rPr>
            </w:pPr>
            <w:r>
              <w:rPr>
                <w:rFonts w:hint="eastAsia" w:ascii="宋体" w:hAnsi="宋体"/>
                <w:bCs/>
                <w:szCs w:val="24"/>
              </w:rPr>
              <w:t>1</w:t>
            </w:r>
          </w:p>
        </w:tc>
        <w:tc>
          <w:tcPr>
            <w:tcW w:w="1134" w:type="dxa"/>
            <w:vAlign w:val="center"/>
          </w:tcPr>
          <w:p w14:paraId="318C0E5A">
            <w:pPr>
              <w:tabs>
                <w:tab w:val="left" w:pos="778"/>
              </w:tabs>
              <w:jc w:val="center"/>
              <w:rPr>
                <w:rFonts w:hint="eastAsia" w:ascii="宋体" w:hAnsi="宋体"/>
                <w:bCs/>
                <w:szCs w:val="24"/>
              </w:rPr>
            </w:pPr>
            <w:r>
              <w:rPr>
                <w:rFonts w:hint="eastAsia" w:ascii="宋体" w:hAnsi="宋体"/>
                <w:bCs/>
                <w:szCs w:val="24"/>
              </w:rPr>
              <w:t>套</w:t>
            </w:r>
          </w:p>
        </w:tc>
      </w:tr>
      <w:tr w14:paraId="6DAF1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90" w:type="dxa"/>
          </w:tcPr>
          <w:p w14:paraId="1B4ADAE0">
            <w:pPr>
              <w:spacing w:line="360" w:lineRule="auto"/>
              <w:jc w:val="both"/>
              <w:rPr>
                <w:rFonts w:hint="eastAsia" w:ascii="宋体" w:hAnsi="宋体"/>
                <w:szCs w:val="24"/>
              </w:rPr>
            </w:pPr>
            <w:r>
              <w:rPr>
                <w:rFonts w:hint="eastAsia" w:ascii="宋体" w:hAnsi="宋体"/>
                <w:szCs w:val="24"/>
              </w:rPr>
              <w:t>15</w:t>
            </w:r>
          </w:p>
        </w:tc>
        <w:tc>
          <w:tcPr>
            <w:tcW w:w="5007" w:type="dxa"/>
            <w:shd w:val="clear" w:color="auto" w:fill="auto"/>
          </w:tcPr>
          <w:p w14:paraId="21BB8A09">
            <w:pPr>
              <w:jc w:val="both"/>
              <w:rPr>
                <w:rFonts w:hint="eastAsia" w:ascii="宋体" w:hAnsi="宋体"/>
                <w:bCs/>
                <w:szCs w:val="24"/>
              </w:rPr>
            </w:pPr>
            <w:r>
              <w:rPr>
                <w:rFonts w:hint="eastAsia" w:ascii="宋体" w:hAnsi="宋体"/>
                <w:bCs/>
                <w:szCs w:val="24"/>
              </w:rPr>
              <w:t xml:space="preserve">医嘱处方信息 </w:t>
            </w:r>
            <w:r>
              <w:rPr>
                <w:rFonts w:ascii="宋体" w:hAnsi="宋体"/>
                <w:bCs/>
                <w:szCs w:val="24"/>
              </w:rPr>
              <w:t>emr_order</w:t>
            </w:r>
          </w:p>
        </w:tc>
        <w:tc>
          <w:tcPr>
            <w:tcW w:w="1276" w:type="dxa"/>
            <w:shd w:val="clear" w:color="auto" w:fill="auto"/>
            <w:vAlign w:val="center"/>
          </w:tcPr>
          <w:p w14:paraId="32AB39C3">
            <w:pPr>
              <w:tabs>
                <w:tab w:val="left" w:pos="778"/>
              </w:tabs>
              <w:jc w:val="center"/>
              <w:rPr>
                <w:rFonts w:hint="eastAsia" w:ascii="宋体" w:hAnsi="宋体"/>
                <w:bCs/>
                <w:szCs w:val="24"/>
              </w:rPr>
            </w:pPr>
            <w:r>
              <w:rPr>
                <w:rFonts w:hint="eastAsia" w:ascii="宋体" w:hAnsi="宋体"/>
                <w:bCs/>
                <w:szCs w:val="24"/>
              </w:rPr>
              <w:t>1</w:t>
            </w:r>
          </w:p>
        </w:tc>
        <w:tc>
          <w:tcPr>
            <w:tcW w:w="1134" w:type="dxa"/>
            <w:vAlign w:val="center"/>
          </w:tcPr>
          <w:p w14:paraId="6DD3B40C">
            <w:pPr>
              <w:tabs>
                <w:tab w:val="left" w:pos="778"/>
              </w:tabs>
              <w:jc w:val="center"/>
              <w:rPr>
                <w:rFonts w:hint="eastAsia" w:ascii="宋体" w:hAnsi="宋体"/>
                <w:bCs/>
                <w:szCs w:val="24"/>
              </w:rPr>
            </w:pPr>
            <w:r>
              <w:rPr>
                <w:rFonts w:hint="eastAsia" w:ascii="宋体" w:hAnsi="宋体"/>
                <w:bCs/>
                <w:szCs w:val="24"/>
              </w:rPr>
              <w:t>套</w:t>
            </w:r>
          </w:p>
        </w:tc>
      </w:tr>
      <w:tr w14:paraId="577AF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90" w:type="dxa"/>
          </w:tcPr>
          <w:p w14:paraId="70496B22">
            <w:pPr>
              <w:spacing w:line="360" w:lineRule="auto"/>
              <w:jc w:val="both"/>
              <w:rPr>
                <w:rFonts w:hint="eastAsia" w:ascii="宋体" w:hAnsi="宋体"/>
                <w:szCs w:val="24"/>
              </w:rPr>
            </w:pPr>
            <w:r>
              <w:rPr>
                <w:rFonts w:hint="eastAsia" w:ascii="宋体" w:hAnsi="宋体"/>
                <w:szCs w:val="24"/>
              </w:rPr>
              <w:t>16</w:t>
            </w:r>
          </w:p>
        </w:tc>
        <w:tc>
          <w:tcPr>
            <w:tcW w:w="5007" w:type="dxa"/>
            <w:shd w:val="clear" w:color="auto" w:fill="auto"/>
          </w:tcPr>
          <w:p w14:paraId="4B9FFCF3">
            <w:pPr>
              <w:jc w:val="both"/>
              <w:rPr>
                <w:rFonts w:hint="eastAsia" w:ascii="宋体" w:hAnsi="宋体"/>
                <w:bCs/>
                <w:szCs w:val="24"/>
              </w:rPr>
            </w:pPr>
            <w:r>
              <w:rPr>
                <w:rFonts w:hint="eastAsia" w:ascii="宋体" w:hAnsi="宋体"/>
                <w:bCs/>
                <w:szCs w:val="24"/>
              </w:rPr>
              <w:t xml:space="preserve">医嘱处方条目 </w:t>
            </w:r>
            <w:r>
              <w:rPr>
                <w:rFonts w:ascii="宋体" w:hAnsi="宋体"/>
                <w:bCs/>
                <w:szCs w:val="24"/>
              </w:rPr>
              <w:t>emr_order_item</w:t>
            </w:r>
          </w:p>
        </w:tc>
        <w:tc>
          <w:tcPr>
            <w:tcW w:w="1276" w:type="dxa"/>
            <w:shd w:val="clear" w:color="auto" w:fill="auto"/>
            <w:vAlign w:val="center"/>
          </w:tcPr>
          <w:p w14:paraId="53B7CB05">
            <w:pPr>
              <w:tabs>
                <w:tab w:val="left" w:pos="778"/>
              </w:tabs>
              <w:jc w:val="center"/>
              <w:rPr>
                <w:rFonts w:hint="eastAsia" w:ascii="宋体" w:hAnsi="宋体"/>
                <w:bCs/>
                <w:szCs w:val="24"/>
              </w:rPr>
            </w:pPr>
            <w:r>
              <w:rPr>
                <w:rFonts w:hint="eastAsia" w:ascii="宋体" w:hAnsi="宋体"/>
                <w:bCs/>
                <w:szCs w:val="24"/>
              </w:rPr>
              <w:t>1</w:t>
            </w:r>
          </w:p>
        </w:tc>
        <w:tc>
          <w:tcPr>
            <w:tcW w:w="1134" w:type="dxa"/>
            <w:vAlign w:val="center"/>
          </w:tcPr>
          <w:p w14:paraId="4CF4695D">
            <w:pPr>
              <w:tabs>
                <w:tab w:val="left" w:pos="778"/>
              </w:tabs>
              <w:jc w:val="center"/>
              <w:rPr>
                <w:rFonts w:hint="eastAsia" w:ascii="宋体" w:hAnsi="宋体"/>
                <w:bCs/>
                <w:szCs w:val="24"/>
              </w:rPr>
            </w:pPr>
            <w:r>
              <w:rPr>
                <w:rFonts w:hint="eastAsia" w:ascii="宋体" w:hAnsi="宋体"/>
                <w:bCs/>
                <w:szCs w:val="24"/>
              </w:rPr>
              <w:t>套</w:t>
            </w:r>
          </w:p>
        </w:tc>
      </w:tr>
      <w:tr w14:paraId="5E139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90" w:type="dxa"/>
          </w:tcPr>
          <w:p w14:paraId="23D06E66">
            <w:pPr>
              <w:spacing w:line="360" w:lineRule="auto"/>
              <w:jc w:val="both"/>
              <w:rPr>
                <w:rFonts w:hint="eastAsia" w:ascii="宋体" w:hAnsi="宋体"/>
                <w:szCs w:val="24"/>
              </w:rPr>
            </w:pPr>
            <w:r>
              <w:rPr>
                <w:rFonts w:hint="eastAsia" w:ascii="宋体" w:hAnsi="宋体"/>
                <w:szCs w:val="24"/>
              </w:rPr>
              <w:t>17</w:t>
            </w:r>
          </w:p>
        </w:tc>
        <w:tc>
          <w:tcPr>
            <w:tcW w:w="5007" w:type="dxa"/>
            <w:shd w:val="clear" w:color="auto" w:fill="auto"/>
          </w:tcPr>
          <w:p w14:paraId="0E28141A">
            <w:pPr>
              <w:jc w:val="both"/>
              <w:rPr>
                <w:rFonts w:hint="eastAsia" w:ascii="宋体" w:hAnsi="宋体"/>
                <w:bCs/>
                <w:szCs w:val="24"/>
              </w:rPr>
            </w:pPr>
            <w:r>
              <w:rPr>
                <w:rFonts w:hint="eastAsia" w:ascii="宋体" w:hAnsi="宋体"/>
                <w:bCs/>
                <w:szCs w:val="24"/>
              </w:rPr>
              <w:t xml:space="preserve">死亡信息 </w:t>
            </w:r>
            <w:r>
              <w:rPr>
                <w:rFonts w:ascii="宋体" w:hAnsi="宋体"/>
                <w:bCs/>
                <w:szCs w:val="24"/>
              </w:rPr>
              <w:t>emr_death_info</w:t>
            </w:r>
          </w:p>
        </w:tc>
        <w:tc>
          <w:tcPr>
            <w:tcW w:w="1276" w:type="dxa"/>
            <w:shd w:val="clear" w:color="auto" w:fill="auto"/>
            <w:vAlign w:val="center"/>
          </w:tcPr>
          <w:p w14:paraId="3297E324">
            <w:pPr>
              <w:tabs>
                <w:tab w:val="left" w:pos="778"/>
              </w:tabs>
              <w:jc w:val="center"/>
              <w:rPr>
                <w:rFonts w:hint="eastAsia" w:ascii="宋体" w:hAnsi="宋体"/>
                <w:bCs/>
                <w:szCs w:val="24"/>
              </w:rPr>
            </w:pPr>
            <w:r>
              <w:rPr>
                <w:rFonts w:hint="eastAsia" w:ascii="宋体" w:hAnsi="宋体"/>
                <w:bCs/>
                <w:szCs w:val="24"/>
              </w:rPr>
              <w:t>1</w:t>
            </w:r>
          </w:p>
        </w:tc>
        <w:tc>
          <w:tcPr>
            <w:tcW w:w="1134" w:type="dxa"/>
            <w:vAlign w:val="center"/>
          </w:tcPr>
          <w:p w14:paraId="07F1B0AD">
            <w:pPr>
              <w:tabs>
                <w:tab w:val="left" w:pos="778"/>
              </w:tabs>
              <w:jc w:val="center"/>
              <w:rPr>
                <w:rFonts w:hint="eastAsia" w:ascii="宋体" w:hAnsi="宋体"/>
                <w:bCs/>
                <w:szCs w:val="24"/>
              </w:rPr>
            </w:pPr>
            <w:r>
              <w:rPr>
                <w:rFonts w:hint="eastAsia" w:ascii="宋体" w:hAnsi="宋体"/>
                <w:bCs/>
                <w:szCs w:val="24"/>
              </w:rPr>
              <w:t>套</w:t>
            </w:r>
          </w:p>
        </w:tc>
      </w:tr>
      <w:tr w14:paraId="75A73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90" w:type="dxa"/>
          </w:tcPr>
          <w:p w14:paraId="2FFEED0A">
            <w:pPr>
              <w:spacing w:line="360" w:lineRule="auto"/>
              <w:jc w:val="both"/>
              <w:rPr>
                <w:rFonts w:hint="eastAsia" w:ascii="宋体" w:hAnsi="宋体"/>
                <w:szCs w:val="24"/>
              </w:rPr>
            </w:pPr>
            <w:r>
              <w:rPr>
                <w:rFonts w:hint="eastAsia" w:ascii="宋体" w:hAnsi="宋体"/>
                <w:szCs w:val="24"/>
              </w:rPr>
              <w:t>18</w:t>
            </w:r>
          </w:p>
        </w:tc>
        <w:tc>
          <w:tcPr>
            <w:tcW w:w="5007" w:type="dxa"/>
            <w:shd w:val="clear" w:color="auto" w:fill="auto"/>
          </w:tcPr>
          <w:p w14:paraId="61D872FF">
            <w:pPr>
              <w:rPr>
                <w:rFonts w:hint="eastAsia" w:ascii="宋体" w:hAnsi="宋体"/>
                <w:bCs/>
                <w:szCs w:val="24"/>
              </w:rPr>
            </w:pPr>
            <w:r>
              <w:rPr>
                <w:rFonts w:hint="eastAsia" w:ascii="宋体" w:hAnsi="宋体"/>
                <w:bCs/>
                <w:szCs w:val="24"/>
              </w:rPr>
              <w:t>生命体征护理记录</w:t>
            </w:r>
            <w:r>
              <w:rPr>
                <w:rFonts w:ascii="宋体" w:hAnsi="宋体"/>
                <w:bCs/>
                <w:szCs w:val="24"/>
              </w:rPr>
              <w:t>emr_vital_signs_record</w:t>
            </w:r>
          </w:p>
        </w:tc>
        <w:tc>
          <w:tcPr>
            <w:tcW w:w="1276" w:type="dxa"/>
            <w:shd w:val="clear" w:color="auto" w:fill="auto"/>
            <w:vAlign w:val="center"/>
          </w:tcPr>
          <w:p w14:paraId="47C07CB9">
            <w:pPr>
              <w:tabs>
                <w:tab w:val="left" w:pos="778"/>
              </w:tabs>
              <w:jc w:val="center"/>
              <w:rPr>
                <w:rFonts w:hint="eastAsia" w:ascii="宋体" w:hAnsi="宋体"/>
                <w:bCs/>
                <w:szCs w:val="24"/>
              </w:rPr>
            </w:pPr>
            <w:r>
              <w:rPr>
                <w:rFonts w:hint="eastAsia" w:ascii="宋体" w:hAnsi="宋体"/>
                <w:bCs/>
                <w:szCs w:val="24"/>
              </w:rPr>
              <w:t>1</w:t>
            </w:r>
          </w:p>
        </w:tc>
        <w:tc>
          <w:tcPr>
            <w:tcW w:w="1134" w:type="dxa"/>
            <w:vAlign w:val="center"/>
          </w:tcPr>
          <w:p w14:paraId="3E7DA81D">
            <w:pPr>
              <w:tabs>
                <w:tab w:val="left" w:pos="778"/>
              </w:tabs>
              <w:jc w:val="center"/>
              <w:rPr>
                <w:rFonts w:hint="eastAsia" w:ascii="宋体" w:hAnsi="宋体"/>
                <w:bCs/>
                <w:szCs w:val="24"/>
              </w:rPr>
            </w:pPr>
            <w:r>
              <w:rPr>
                <w:rFonts w:hint="eastAsia" w:ascii="宋体" w:hAnsi="宋体"/>
                <w:bCs/>
                <w:szCs w:val="24"/>
              </w:rPr>
              <w:t>套</w:t>
            </w:r>
          </w:p>
        </w:tc>
      </w:tr>
      <w:tr w14:paraId="3BF4C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90" w:type="dxa"/>
          </w:tcPr>
          <w:p w14:paraId="2A1E5611">
            <w:pPr>
              <w:spacing w:line="360" w:lineRule="auto"/>
              <w:jc w:val="both"/>
              <w:rPr>
                <w:rFonts w:hint="eastAsia" w:ascii="宋体" w:hAnsi="宋体"/>
                <w:szCs w:val="24"/>
              </w:rPr>
            </w:pPr>
            <w:r>
              <w:rPr>
                <w:rFonts w:hint="eastAsia" w:ascii="宋体" w:hAnsi="宋体"/>
                <w:szCs w:val="24"/>
              </w:rPr>
              <w:t>19</w:t>
            </w:r>
          </w:p>
        </w:tc>
        <w:tc>
          <w:tcPr>
            <w:tcW w:w="5007" w:type="dxa"/>
            <w:shd w:val="clear" w:color="auto" w:fill="auto"/>
          </w:tcPr>
          <w:p w14:paraId="68D89F84">
            <w:pPr>
              <w:jc w:val="both"/>
              <w:rPr>
                <w:rFonts w:hint="eastAsia" w:ascii="宋体" w:hAnsi="宋体"/>
                <w:bCs/>
                <w:szCs w:val="24"/>
              </w:rPr>
            </w:pPr>
            <w:r>
              <w:rPr>
                <w:rFonts w:hint="eastAsia" w:ascii="宋体" w:hAnsi="宋体"/>
                <w:bCs/>
                <w:szCs w:val="24"/>
              </w:rPr>
              <w:t xml:space="preserve">医院信息系统用户信息 </w:t>
            </w:r>
            <w:r>
              <w:rPr>
                <w:rFonts w:ascii="宋体" w:hAnsi="宋体"/>
                <w:bCs/>
                <w:szCs w:val="24"/>
              </w:rPr>
              <w:t>base_user</w:t>
            </w:r>
          </w:p>
        </w:tc>
        <w:tc>
          <w:tcPr>
            <w:tcW w:w="1276" w:type="dxa"/>
            <w:shd w:val="clear" w:color="auto" w:fill="auto"/>
            <w:vAlign w:val="center"/>
          </w:tcPr>
          <w:p w14:paraId="596C86E2">
            <w:pPr>
              <w:tabs>
                <w:tab w:val="left" w:pos="778"/>
              </w:tabs>
              <w:jc w:val="center"/>
              <w:rPr>
                <w:rFonts w:hint="eastAsia" w:ascii="宋体" w:hAnsi="宋体"/>
                <w:bCs/>
                <w:szCs w:val="24"/>
              </w:rPr>
            </w:pPr>
            <w:r>
              <w:rPr>
                <w:rFonts w:hint="eastAsia" w:ascii="宋体" w:hAnsi="宋体"/>
                <w:bCs/>
                <w:szCs w:val="24"/>
              </w:rPr>
              <w:t>1</w:t>
            </w:r>
          </w:p>
        </w:tc>
        <w:tc>
          <w:tcPr>
            <w:tcW w:w="1134" w:type="dxa"/>
            <w:vAlign w:val="center"/>
          </w:tcPr>
          <w:p w14:paraId="337F7693">
            <w:pPr>
              <w:tabs>
                <w:tab w:val="left" w:pos="778"/>
              </w:tabs>
              <w:jc w:val="center"/>
              <w:rPr>
                <w:rFonts w:hint="eastAsia" w:ascii="宋体" w:hAnsi="宋体"/>
                <w:bCs/>
                <w:szCs w:val="24"/>
              </w:rPr>
            </w:pPr>
            <w:r>
              <w:rPr>
                <w:rFonts w:hint="eastAsia" w:ascii="宋体" w:hAnsi="宋体"/>
                <w:bCs/>
                <w:szCs w:val="24"/>
              </w:rPr>
              <w:t>套</w:t>
            </w:r>
          </w:p>
        </w:tc>
      </w:tr>
      <w:tr w14:paraId="744B6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90" w:type="dxa"/>
          </w:tcPr>
          <w:p w14:paraId="37FD57D3">
            <w:pPr>
              <w:spacing w:line="360" w:lineRule="auto"/>
              <w:jc w:val="both"/>
              <w:rPr>
                <w:rFonts w:hint="eastAsia" w:ascii="宋体" w:hAnsi="宋体"/>
                <w:szCs w:val="24"/>
              </w:rPr>
            </w:pPr>
            <w:r>
              <w:rPr>
                <w:rFonts w:hint="eastAsia" w:ascii="宋体" w:hAnsi="宋体"/>
                <w:szCs w:val="24"/>
              </w:rPr>
              <w:t>20</w:t>
            </w:r>
          </w:p>
        </w:tc>
        <w:tc>
          <w:tcPr>
            <w:tcW w:w="5007" w:type="dxa"/>
            <w:shd w:val="clear" w:color="auto" w:fill="auto"/>
          </w:tcPr>
          <w:p w14:paraId="0D1F0E53">
            <w:pPr>
              <w:jc w:val="both"/>
              <w:rPr>
                <w:rFonts w:hint="eastAsia" w:ascii="宋体" w:hAnsi="宋体"/>
                <w:bCs/>
                <w:szCs w:val="24"/>
              </w:rPr>
            </w:pPr>
            <w:r>
              <w:rPr>
                <w:rFonts w:hint="eastAsia" w:ascii="宋体" w:hAnsi="宋体"/>
                <w:bCs/>
                <w:szCs w:val="24"/>
              </w:rPr>
              <w:t xml:space="preserve">医院信息系统科室信息 </w:t>
            </w:r>
            <w:r>
              <w:rPr>
                <w:rFonts w:ascii="宋体" w:hAnsi="宋体"/>
                <w:bCs/>
                <w:szCs w:val="24"/>
              </w:rPr>
              <w:t>base_dept</w:t>
            </w:r>
          </w:p>
        </w:tc>
        <w:tc>
          <w:tcPr>
            <w:tcW w:w="1276" w:type="dxa"/>
            <w:shd w:val="clear" w:color="auto" w:fill="auto"/>
            <w:vAlign w:val="center"/>
          </w:tcPr>
          <w:p w14:paraId="7B75435E">
            <w:pPr>
              <w:tabs>
                <w:tab w:val="left" w:pos="778"/>
              </w:tabs>
              <w:jc w:val="center"/>
              <w:rPr>
                <w:rFonts w:hint="eastAsia" w:ascii="宋体" w:hAnsi="宋体"/>
                <w:bCs/>
                <w:szCs w:val="24"/>
              </w:rPr>
            </w:pPr>
            <w:r>
              <w:rPr>
                <w:rFonts w:hint="eastAsia" w:ascii="宋体" w:hAnsi="宋体"/>
                <w:bCs/>
                <w:szCs w:val="24"/>
              </w:rPr>
              <w:t>1</w:t>
            </w:r>
          </w:p>
        </w:tc>
        <w:tc>
          <w:tcPr>
            <w:tcW w:w="1134" w:type="dxa"/>
            <w:vAlign w:val="center"/>
          </w:tcPr>
          <w:p w14:paraId="5CA65659">
            <w:pPr>
              <w:tabs>
                <w:tab w:val="left" w:pos="778"/>
              </w:tabs>
              <w:jc w:val="center"/>
              <w:rPr>
                <w:rFonts w:hint="eastAsia" w:ascii="宋体" w:hAnsi="宋体"/>
                <w:bCs/>
                <w:szCs w:val="24"/>
              </w:rPr>
            </w:pPr>
            <w:r>
              <w:rPr>
                <w:rFonts w:hint="eastAsia" w:ascii="宋体" w:hAnsi="宋体"/>
                <w:bCs/>
                <w:szCs w:val="24"/>
              </w:rPr>
              <w:t>套</w:t>
            </w:r>
          </w:p>
        </w:tc>
      </w:tr>
    </w:tbl>
    <w:p w14:paraId="0E117933">
      <w:pPr>
        <w:pStyle w:val="2"/>
        <w:rPr>
          <w:rFonts w:hint="eastAsia"/>
        </w:rPr>
      </w:pPr>
    </w:p>
    <w:p w14:paraId="7441EF27">
      <w:pPr>
        <w:pStyle w:val="19"/>
        <w:numPr>
          <w:ilvl w:val="0"/>
          <w:numId w:val="4"/>
        </w:numPr>
        <w:tabs>
          <w:tab w:val="left" w:pos="2070"/>
          <w:tab w:val="center" w:pos="4365"/>
        </w:tabs>
        <w:snapToGrid w:val="0"/>
        <w:spacing w:line="580" w:lineRule="exact"/>
        <w:ind w:firstLineChars="0"/>
        <w:rPr>
          <w:rFonts w:ascii="宋体" w:hAnsi="宋体" w:cs="宋体"/>
          <w:b/>
          <w:sz w:val="28"/>
          <w:szCs w:val="24"/>
        </w:rPr>
      </w:pPr>
      <w:r>
        <w:rPr>
          <w:rFonts w:hint="eastAsia" w:ascii="宋体" w:hAnsi="宋体" w:cs="宋体"/>
          <w:b/>
          <w:sz w:val="28"/>
          <w:szCs w:val="24"/>
        </w:rPr>
        <w:t>配套硬件要求</w:t>
      </w:r>
    </w:p>
    <w:p w14:paraId="044DAF28">
      <w:pPr>
        <w:pStyle w:val="19"/>
        <w:tabs>
          <w:tab w:val="left" w:pos="2070"/>
          <w:tab w:val="center" w:pos="4365"/>
        </w:tabs>
        <w:snapToGrid w:val="0"/>
        <w:spacing w:line="580" w:lineRule="exact"/>
        <w:ind w:left="1284" w:firstLine="0" w:firstLineChars="0"/>
        <w:rPr>
          <w:rFonts w:hint="eastAsia" w:ascii="宋体" w:hAnsi="宋体" w:cs="宋体"/>
          <w:b/>
          <w:sz w:val="28"/>
          <w:szCs w:val="24"/>
        </w:rPr>
      </w:pPr>
      <w:r>
        <w:rPr>
          <w:rFonts w:hint="eastAsia" w:ascii="宋体" w:hAnsi="宋体" w:cs="仿宋"/>
          <w:b/>
          <w:bCs/>
          <w:color w:val="000000"/>
          <w:szCs w:val="24"/>
        </w:rPr>
        <w:t>采购方提供相关硬件环境资源</w:t>
      </w:r>
    </w:p>
    <w:tbl>
      <w:tblPr>
        <w:tblStyle w:val="12"/>
        <w:tblpPr w:leftFromText="180" w:rightFromText="180" w:vertAnchor="text" w:horzAnchor="margin" w:tblpY="106"/>
        <w:tblOverlap w:val="never"/>
        <w:tblW w:w="8662" w:type="dxa"/>
        <w:tblInd w:w="0" w:type="dxa"/>
        <w:tblLayout w:type="autofit"/>
        <w:tblCellMar>
          <w:top w:w="0" w:type="dxa"/>
          <w:left w:w="0" w:type="dxa"/>
          <w:bottom w:w="0" w:type="dxa"/>
          <w:right w:w="0" w:type="dxa"/>
        </w:tblCellMar>
      </w:tblPr>
      <w:tblGrid>
        <w:gridCol w:w="1560"/>
        <w:gridCol w:w="6535"/>
        <w:gridCol w:w="567"/>
      </w:tblGrid>
      <w:tr w14:paraId="722227EB">
        <w:tblPrEx>
          <w:tblCellMar>
            <w:top w:w="0" w:type="dxa"/>
            <w:left w:w="0" w:type="dxa"/>
            <w:bottom w:w="0" w:type="dxa"/>
            <w:right w:w="0" w:type="dxa"/>
          </w:tblCellMar>
        </w:tblPrEx>
        <w:trPr>
          <w:trHeight w:val="480" w:hRule="atLeast"/>
        </w:trPr>
        <w:tc>
          <w:tcPr>
            <w:tcW w:w="8662" w:type="dxa"/>
            <w:gridSpan w:val="3"/>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716606DC">
            <w:pPr>
              <w:adjustRightInd/>
              <w:spacing w:line="240" w:lineRule="auto"/>
              <w:ind w:firstLine="420"/>
              <w:jc w:val="center"/>
              <w:textAlignment w:val="auto"/>
              <w:rPr>
                <w:rFonts w:hint="eastAsia" w:ascii="宋体" w:hAnsi="宋体" w:cs="仿宋"/>
                <w:color w:val="000000"/>
                <w:kern w:val="2"/>
                <w:szCs w:val="24"/>
              </w:rPr>
            </w:pPr>
            <w:r>
              <w:rPr>
                <w:rFonts w:hint="eastAsia" w:ascii="宋体" w:hAnsi="宋体" w:cs="仿宋"/>
                <w:b/>
                <w:bCs/>
                <w:color w:val="000000"/>
                <w:kern w:val="2"/>
                <w:szCs w:val="24"/>
              </w:rPr>
              <w:t>前置机服务器硬件</w:t>
            </w:r>
          </w:p>
        </w:tc>
      </w:tr>
      <w:tr w14:paraId="703339C5">
        <w:tblPrEx>
          <w:tblCellMar>
            <w:top w:w="0" w:type="dxa"/>
            <w:left w:w="0" w:type="dxa"/>
            <w:bottom w:w="0" w:type="dxa"/>
            <w:right w:w="0" w:type="dxa"/>
          </w:tblCellMar>
        </w:tblPrEx>
        <w:trPr>
          <w:trHeight w:val="480" w:hRule="atLeast"/>
        </w:trPr>
        <w:tc>
          <w:tcPr>
            <w:tcW w:w="1560" w:type="dxa"/>
            <w:tcBorders>
              <w:top w:val="single" w:color="auto" w:sz="4" w:space="0"/>
              <w:left w:val="single" w:color="auto" w:sz="4" w:space="0"/>
              <w:bottom w:val="single" w:color="auto" w:sz="4" w:space="0"/>
              <w:right w:val="single" w:color="auto" w:sz="4" w:space="0"/>
            </w:tcBorders>
            <w:shd w:val="clear" w:color="auto" w:fill="D7D7D7"/>
            <w:noWrap/>
            <w:tcMar>
              <w:top w:w="15" w:type="dxa"/>
              <w:left w:w="15" w:type="dxa"/>
              <w:right w:w="15" w:type="dxa"/>
            </w:tcMar>
            <w:vAlign w:val="center"/>
          </w:tcPr>
          <w:p w14:paraId="23626845">
            <w:pPr>
              <w:adjustRightInd/>
              <w:spacing w:line="240" w:lineRule="auto"/>
              <w:jc w:val="both"/>
              <w:textAlignment w:val="auto"/>
              <w:rPr>
                <w:rFonts w:hint="eastAsia" w:ascii="宋体" w:hAnsi="宋体" w:cs="仿宋"/>
                <w:color w:val="000000"/>
                <w:kern w:val="2"/>
                <w:szCs w:val="24"/>
              </w:rPr>
            </w:pPr>
            <w:r>
              <w:rPr>
                <w:rFonts w:hint="eastAsia" w:ascii="宋体" w:hAnsi="宋体" w:cs="仿宋"/>
                <w:color w:val="000000"/>
                <w:kern w:val="2"/>
                <w:szCs w:val="24"/>
              </w:rPr>
              <w:t>配置项</w:t>
            </w:r>
          </w:p>
        </w:tc>
        <w:tc>
          <w:tcPr>
            <w:tcW w:w="6535" w:type="dxa"/>
            <w:tcBorders>
              <w:top w:val="single" w:color="auto" w:sz="4" w:space="0"/>
              <w:left w:val="single" w:color="auto" w:sz="4" w:space="0"/>
              <w:bottom w:val="single" w:color="auto" w:sz="4" w:space="0"/>
              <w:right w:val="single" w:color="auto" w:sz="4" w:space="0"/>
            </w:tcBorders>
            <w:shd w:val="clear" w:color="auto" w:fill="D7D7D7"/>
            <w:noWrap/>
            <w:tcMar>
              <w:top w:w="15" w:type="dxa"/>
              <w:left w:w="15" w:type="dxa"/>
              <w:right w:w="15" w:type="dxa"/>
            </w:tcMar>
            <w:vAlign w:val="center"/>
          </w:tcPr>
          <w:p w14:paraId="1146E953">
            <w:pPr>
              <w:adjustRightInd/>
              <w:spacing w:line="240" w:lineRule="auto"/>
              <w:jc w:val="both"/>
              <w:textAlignment w:val="auto"/>
              <w:rPr>
                <w:rFonts w:hint="eastAsia" w:ascii="宋体" w:hAnsi="宋体" w:cs="仿宋"/>
                <w:color w:val="000000"/>
                <w:kern w:val="2"/>
                <w:szCs w:val="24"/>
              </w:rPr>
            </w:pPr>
            <w:r>
              <w:rPr>
                <w:rFonts w:hint="eastAsia" w:ascii="宋体" w:hAnsi="宋体" w:cs="仿宋"/>
                <w:color w:val="000000"/>
                <w:kern w:val="2"/>
                <w:szCs w:val="24"/>
              </w:rPr>
              <w:t>配置详情</w:t>
            </w:r>
          </w:p>
        </w:tc>
        <w:tc>
          <w:tcPr>
            <w:tcW w:w="567" w:type="dxa"/>
            <w:tcBorders>
              <w:top w:val="single" w:color="auto" w:sz="4" w:space="0"/>
              <w:left w:val="single" w:color="auto" w:sz="4" w:space="0"/>
              <w:bottom w:val="single" w:color="auto" w:sz="4" w:space="0"/>
              <w:right w:val="single" w:color="auto" w:sz="4" w:space="0"/>
            </w:tcBorders>
            <w:shd w:val="clear" w:color="auto" w:fill="D7D7D7"/>
            <w:noWrap/>
            <w:tcMar>
              <w:top w:w="15" w:type="dxa"/>
              <w:left w:w="15" w:type="dxa"/>
              <w:right w:w="15" w:type="dxa"/>
            </w:tcMar>
            <w:vAlign w:val="center"/>
          </w:tcPr>
          <w:p w14:paraId="6871C8DA">
            <w:pPr>
              <w:adjustRightInd/>
              <w:spacing w:line="240" w:lineRule="auto"/>
              <w:jc w:val="both"/>
              <w:textAlignment w:val="auto"/>
              <w:rPr>
                <w:rFonts w:hint="eastAsia" w:ascii="宋体" w:hAnsi="宋体" w:cs="仿宋"/>
                <w:color w:val="000000"/>
                <w:kern w:val="2"/>
                <w:szCs w:val="24"/>
              </w:rPr>
            </w:pPr>
            <w:r>
              <w:rPr>
                <w:rFonts w:hint="eastAsia" w:ascii="宋体" w:hAnsi="宋体" w:cs="仿宋"/>
                <w:color w:val="000000"/>
                <w:kern w:val="2"/>
                <w:szCs w:val="24"/>
              </w:rPr>
              <w:t>数量</w:t>
            </w:r>
          </w:p>
        </w:tc>
      </w:tr>
      <w:tr w14:paraId="35AC96A5">
        <w:tblPrEx>
          <w:tblCellMar>
            <w:top w:w="0" w:type="dxa"/>
            <w:left w:w="0" w:type="dxa"/>
            <w:bottom w:w="0" w:type="dxa"/>
            <w:right w:w="0" w:type="dxa"/>
          </w:tblCellMar>
        </w:tblPrEx>
        <w:trPr>
          <w:trHeight w:val="480" w:hRule="atLeast"/>
        </w:trPr>
        <w:tc>
          <w:tcPr>
            <w:tcW w:w="15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83C2DF4">
            <w:pPr>
              <w:adjustRightInd/>
              <w:spacing w:line="240" w:lineRule="auto"/>
              <w:textAlignment w:val="auto"/>
              <w:rPr>
                <w:rFonts w:hint="eastAsia" w:ascii="宋体" w:hAnsi="宋体" w:cs="仿宋"/>
                <w:color w:val="000000"/>
                <w:kern w:val="2"/>
                <w:szCs w:val="24"/>
              </w:rPr>
            </w:pPr>
            <w:r>
              <w:rPr>
                <w:rFonts w:hint="eastAsia" w:ascii="宋体" w:hAnsi="宋体" w:cs="仿宋"/>
                <w:color w:val="000000"/>
                <w:kern w:val="2"/>
                <w:szCs w:val="24"/>
              </w:rPr>
              <w:t>CPU</w:t>
            </w:r>
          </w:p>
        </w:tc>
        <w:tc>
          <w:tcPr>
            <w:tcW w:w="65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7BBDF5B">
            <w:pPr>
              <w:adjustRightInd/>
              <w:spacing w:line="240" w:lineRule="auto"/>
              <w:jc w:val="both"/>
              <w:textAlignment w:val="auto"/>
              <w:rPr>
                <w:rFonts w:hint="eastAsia" w:ascii="宋体" w:hAnsi="宋体"/>
                <w:kern w:val="2"/>
                <w:szCs w:val="24"/>
              </w:rPr>
            </w:pPr>
            <w:r>
              <w:rPr>
                <w:rFonts w:hint="eastAsia" w:ascii="宋体" w:hAnsi="宋体" w:cs="仿宋"/>
                <w:color w:val="000000"/>
                <w:kern w:val="2"/>
                <w:szCs w:val="24"/>
              </w:rPr>
              <w:t xml:space="preserve">鲲鹏920系列 (3210)处理器(24Core，2.6GHz) </w:t>
            </w:r>
          </w:p>
        </w:tc>
        <w:tc>
          <w:tcPr>
            <w:tcW w:w="5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D746752">
            <w:pPr>
              <w:adjustRightInd/>
              <w:spacing w:line="240" w:lineRule="auto"/>
              <w:jc w:val="both"/>
              <w:textAlignment w:val="auto"/>
              <w:rPr>
                <w:rFonts w:hint="eastAsia" w:ascii="宋体" w:hAnsi="宋体" w:cs="仿宋"/>
                <w:color w:val="000000"/>
                <w:kern w:val="2"/>
                <w:szCs w:val="24"/>
              </w:rPr>
            </w:pPr>
            <w:r>
              <w:rPr>
                <w:rFonts w:hint="eastAsia" w:ascii="宋体" w:hAnsi="宋体" w:cs="仿宋"/>
                <w:color w:val="000000"/>
                <w:kern w:val="2"/>
                <w:szCs w:val="24"/>
              </w:rPr>
              <w:t>2</w:t>
            </w:r>
          </w:p>
        </w:tc>
      </w:tr>
      <w:tr w14:paraId="61718B9F">
        <w:tblPrEx>
          <w:tblCellMar>
            <w:top w:w="0" w:type="dxa"/>
            <w:left w:w="0" w:type="dxa"/>
            <w:bottom w:w="0" w:type="dxa"/>
            <w:right w:w="0" w:type="dxa"/>
          </w:tblCellMar>
        </w:tblPrEx>
        <w:trPr>
          <w:trHeight w:val="641" w:hRule="atLeast"/>
        </w:trPr>
        <w:tc>
          <w:tcPr>
            <w:tcW w:w="15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91C1A53">
            <w:pPr>
              <w:adjustRightInd/>
              <w:spacing w:line="240" w:lineRule="auto"/>
              <w:textAlignment w:val="auto"/>
              <w:rPr>
                <w:rFonts w:hint="eastAsia" w:ascii="宋体" w:hAnsi="宋体" w:cs="仿宋"/>
                <w:color w:val="000000"/>
                <w:kern w:val="2"/>
                <w:szCs w:val="24"/>
              </w:rPr>
            </w:pPr>
            <w:r>
              <w:rPr>
                <w:rFonts w:hint="eastAsia" w:ascii="宋体" w:hAnsi="宋体" w:cs="仿宋"/>
                <w:color w:val="000000"/>
                <w:kern w:val="2"/>
                <w:szCs w:val="24"/>
              </w:rPr>
              <w:t>内存</w:t>
            </w:r>
          </w:p>
        </w:tc>
        <w:tc>
          <w:tcPr>
            <w:tcW w:w="65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62AA897">
            <w:pPr>
              <w:adjustRightInd/>
              <w:spacing w:line="240" w:lineRule="auto"/>
              <w:jc w:val="both"/>
              <w:textAlignment w:val="auto"/>
              <w:rPr>
                <w:rFonts w:hint="eastAsia" w:ascii="宋体" w:hAnsi="宋体" w:cs="仿宋"/>
                <w:color w:val="000000"/>
                <w:kern w:val="2"/>
                <w:szCs w:val="24"/>
              </w:rPr>
            </w:pPr>
            <w:r>
              <w:rPr>
                <w:rFonts w:hint="eastAsia" w:ascii="宋体" w:hAnsi="宋体" w:cs="仿宋"/>
                <w:color w:val="000000"/>
                <w:kern w:val="2"/>
                <w:szCs w:val="24"/>
              </w:rPr>
              <w:t>内存 64GB DDR4 RECC</w:t>
            </w:r>
          </w:p>
        </w:tc>
        <w:tc>
          <w:tcPr>
            <w:tcW w:w="5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D925271">
            <w:pPr>
              <w:adjustRightInd/>
              <w:spacing w:line="240" w:lineRule="auto"/>
              <w:jc w:val="both"/>
              <w:textAlignment w:val="auto"/>
              <w:rPr>
                <w:rFonts w:hint="eastAsia" w:ascii="宋体" w:hAnsi="宋体" w:cs="仿宋"/>
                <w:color w:val="000000"/>
                <w:kern w:val="2"/>
                <w:szCs w:val="24"/>
              </w:rPr>
            </w:pPr>
            <w:r>
              <w:rPr>
                <w:rFonts w:hint="eastAsia" w:ascii="宋体" w:hAnsi="宋体" w:cs="仿宋"/>
                <w:color w:val="000000"/>
                <w:kern w:val="2"/>
                <w:szCs w:val="24"/>
              </w:rPr>
              <w:t>2</w:t>
            </w:r>
          </w:p>
        </w:tc>
      </w:tr>
      <w:tr w14:paraId="0BB55C20">
        <w:tblPrEx>
          <w:tblCellMar>
            <w:top w:w="0" w:type="dxa"/>
            <w:left w:w="0" w:type="dxa"/>
            <w:bottom w:w="0" w:type="dxa"/>
            <w:right w:w="0" w:type="dxa"/>
          </w:tblCellMar>
        </w:tblPrEx>
        <w:trPr>
          <w:trHeight w:val="641" w:hRule="atLeast"/>
        </w:trPr>
        <w:tc>
          <w:tcPr>
            <w:tcW w:w="15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C06330B">
            <w:pPr>
              <w:adjustRightInd/>
              <w:spacing w:line="240" w:lineRule="auto"/>
              <w:textAlignment w:val="auto"/>
              <w:rPr>
                <w:rFonts w:hint="eastAsia" w:ascii="宋体" w:hAnsi="宋体" w:cs="仿宋"/>
                <w:color w:val="000000"/>
                <w:kern w:val="2"/>
                <w:szCs w:val="24"/>
              </w:rPr>
            </w:pPr>
            <w:r>
              <w:rPr>
                <w:rFonts w:hint="eastAsia" w:ascii="宋体" w:hAnsi="宋体" w:cs="仿宋"/>
                <w:color w:val="000000"/>
                <w:kern w:val="2"/>
                <w:szCs w:val="24"/>
              </w:rPr>
              <w:t>硬盘</w:t>
            </w:r>
          </w:p>
        </w:tc>
        <w:tc>
          <w:tcPr>
            <w:tcW w:w="65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4E1167E">
            <w:pPr>
              <w:adjustRightInd/>
              <w:spacing w:line="240" w:lineRule="auto"/>
              <w:jc w:val="both"/>
              <w:textAlignment w:val="auto"/>
              <w:rPr>
                <w:rFonts w:hint="eastAsia" w:ascii="宋体" w:hAnsi="宋体" w:cs="仿宋"/>
                <w:color w:val="000000"/>
                <w:kern w:val="2"/>
                <w:szCs w:val="24"/>
              </w:rPr>
            </w:pPr>
            <w:r>
              <w:rPr>
                <w:rFonts w:hint="eastAsia" w:ascii="宋体" w:hAnsi="宋体" w:cs="仿宋"/>
                <w:color w:val="000000"/>
                <w:kern w:val="2"/>
                <w:szCs w:val="24"/>
              </w:rPr>
              <w:t>硬盘 SSD 1.92T U.2 数据中心 2.5 读取密集型</w:t>
            </w:r>
          </w:p>
        </w:tc>
        <w:tc>
          <w:tcPr>
            <w:tcW w:w="5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A28D662">
            <w:pPr>
              <w:adjustRightInd/>
              <w:spacing w:line="240" w:lineRule="auto"/>
              <w:jc w:val="both"/>
              <w:textAlignment w:val="auto"/>
              <w:rPr>
                <w:rFonts w:hint="eastAsia" w:ascii="宋体" w:hAnsi="宋体" w:cs="仿宋"/>
                <w:color w:val="000000"/>
                <w:kern w:val="2"/>
                <w:szCs w:val="24"/>
              </w:rPr>
            </w:pPr>
            <w:r>
              <w:rPr>
                <w:rFonts w:hint="eastAsia" w:ascii="宋体" w:hAnsi="宋体" w:cs="仿宋"/>
                <w:color w:val="000000"/>
                <w:kern w:val="2"/>
                <w:szCs w:val="24"/>
              </w:rPr>
              <w:t>2</w:t>
            </w:r>
          </w:p>
        </w:tc>
      </w:tr>
      <w:tr w14:paraId="06669B00">
        <w:tblPrEx>
          <w:tblCellMar>
            <w:top w:w="0" w:type="dxa"/>
            <w:left w:w="0" w:type="dxa"/>
            <w:bottom w:w="0" w:type="dxa"/>
            <w:right w:w="0" w:type="dxa"/>
          </w:tblCellMar>
        </w:tblPrEx>
        <w:trPr>
          <w:trHeight w:val="641" w:hRule="atLeast"/>
        </w:trPr>
        <w:tc>
          <w:tcPr>
            <w:tcW w:w="156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479BE81A">
            <w:pPr>
              <w:adjustRightInd/>
              <w:spacing w:line="240" w:lineRule="auto"/>
              <w:textAlignment w:val="auto"/>
              <w:rPr>
                <w:rFonts w:hint="eastAsia" w:ascii="宋体" w:hAnsi="宋体" w:cs="仿宋"/>
                <w:color w:val="000000"/>
                <w:kern w:val="2"/>
                <w:szCs w:val="24"/>
              </w:rPr>
            </w:pPr>
            <w:r>
              <w:rPr>
                <w:rFonts w:hint="eastAsia" w:ascii="宋体" w:hAnsi="宋体" w:cs="仿宋"/>
                <w:color w:val="000000"/>
                <w:kern w:val="2"/>
                <w:szCs w:val="24"/>
              </w:rPr>
              <w:t>网卡</w:t>
            </w:r>
          </w:p>
        </w:tc>
        <w:tc>
          <w:tcPr>
            <w:tcW w:w="653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43241B4A">
            <w:pPr>
              <w:adjustRightInd/>
              <w:spacing w:line="240" w:lineRule="auto"/>
              <w:jc w:val="both"/>
              <w:textAlignment w:val="auto"/>
              <w:rPr>
                <w:rFonts w:hint="eastAsia" w:ascii="宋体" w:hAnsi="宋体" w:cs="仿宋"/>
                <w:color w:val="000000"/>
                <w:kern w:val="2"/>
                <w:szCs w:val="24"/>
              </w:rPr>
            </w:pPr>
            <w:r>
              <w:rPr>
                <w:rFonts w:hint="eastAsia" w:ascii="宋体" w:hAnsi="宋体" w:cs="仿宋"/>
                <w:color w:val="000000"/>
                <w:kern w:val="2"/>
                <w:szCs w:val="24"/>
              </w:rPr>
              <w:t>网卡  四口千兆</w:t>
            </w:r>
          </w:p>
        </w:tc>
        <w:tc>
          <w:tcPr>
            <w:tcW w:w="567"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5B37CAA9">
            <w:pPr>
              <w:adjustRightInd/>
              <w:spacing w:line="240" w:lineRule="auto"/>
              <w:jc w:val="both"/>
              <w:textAlignment w:val="auto"/>
              <w:rPr>
                <w:rFonts w:hint="eastAsia" w:ascii="宋体" w:hAnsi="宋体" w:cs="仿宋"/>
                <w:color w:val="000000"/>
                <w:kern w:val="2"/>
                <w:szCs w:val="24"/>
              </w:rPr>
            </w:pPr>
            <w:r>
              <w:rPr>
                <w:rFonts w:hint="eastAsia" w:ascii="宋体" w:hAnsi="宋体" w:cs="仿宋"/>
                <w:color w:val="000000"/>
                <w:kern w:val="2"/>
                <w:szCs w:val="24"/>
              </w:rPr>
              <w:t>1</w:t>
            </w:r>
          </w:p>
        </w:tc>
      </w:tr>
      <w:tr w14:paraId="53D4779D">
        <w:tblPrEx>
          <w:tblCellMar>
            <w:top w:w="0" w:type="dxa"/>
            <w:left w:w="0" w:type="dxa"/>
            <w:bottom w:w="0" w:type="dxa"/>
            <w:right w:w="0" w:type="dxa"/>
          </w:tblCellMar>
        </w:tblPrEx>
        <w:trPr>
          <w:trHeight w:val="641" w:hRule="atLeast"/>
        </w:trPr>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550E2B">
            <w:pPr>
              <w:adjustRightInd/>
              <w:spacing w:line="240" w:lineRule="auto"/>
              <w:textAlignment w:val="auto"/>
              <w:rPr>
                <w:rFonts w:hint="eastAsia" w:ascii="宋体" w:hAnsi="宋体" w:cs="仿宋"/>
                <w:color w:val="000000"/>
                <w:kern w:val="2"/>
                <w:szCs w:val="24"/>
              </w:rPr>
            </w:pPr>
            <w:r>
              <w:rPr>
                <w:rFonts w:hint="eastAsia" w:ascii="宋体" w:hAnsi="宋体" w:cs="仿宋"/>
                <w:color w:val="000000"/>
                <w:kern w:val="2"/>
                <w:szCs w:val="24"/>
              </w:rPr>
              <w:t>电源包</w:t>
            </w:r>
          </w:p>
        </w:tc>
        <w:tc>
          <w:tcPr>
            <w:tcW w:w="6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0D3FD1">
            <w:pPr>
              <w:adjustRightInd/>
              <w:spacing w:line="240" w:lineRule="auto"/>
              <w:jc w:val="both"/>
              <w:textAlignment w:val="auto"/>
              <w:rPr>
                <w:rFonts w:hint="eastAsia" w:ascii="宋体" w:hAnsi="宋体" w:cs="仿宋"/>
                <w:color w:val="000000"/>
                <w:kern w:val="2"/>
                <w:szCs w:val="24"/>
              </w:rPr>
            </w:pPr>
            <w:r>
              <w:rPr>
                <w:rFonts w:hint="eastAsia" w:ascii="宋体" w:hAnsi="宋体" w:cs="仿宋"/>
                <w:color w:val="000000"/>
                <w:kern w:val="2"/>
                <w:szCs w:val="24"/>
              </w:rPr>
              <w:t>900W电源(内含2个电源模块)</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56179A">
            <w:pPr>
              <w:adjustRightInd/>
              <w:spacing w:line="240" w:lineRule="auto"/>
              <w:jc w:val="both"/>
              <w:textAlignment w:val="auto"/>
              <w:rPr>
                <w:rFonts w:hint="eastAsia" w:ascii="宋体" w:hAnsi="宋体" w:cs="仿宋"/>
                <w:color w:val="000000"/>
                <w:kern w:val="2"/>
                <w:szCs w:val="24"/>
              </w:rPr>
            </w:pPr>
            <w:r>
              <w:rPr>
                <w:rFonts w:hint="eastAsia" w:ascii="宋体" w:hAnsi="宋体" w:cs="仿宋"/>
                <w:color w:val="000000"/>
                <w:kern w:val="2"/>
                <w:szCs w:val="24"/>
              </w:rPr>
              <w:t>1</w:t>
            </w:r>
          </w:p>
        </w:tc>
      </w:tr>
      <w:tr w14:paraId="561D9D5B">
        <w:tblPrEx>
          <w:tblCellMar>
            <w:top w:w="0" w:type="dxa"/>
            <w:left w:w="0" w:type="dxa"/>
            <w:bottom w:w="0" w:type="dxa"/>
            <w:right w:w="0" w:type="dxa"/>
          </w:tblCellMar>
        </w:tblPrEx>
        <w:trPr>
          <w:trHeight w:val="330" w:hRule="atLeast"/>
        </w:trPr>
        <w:tc>
          <w:tcPr>
            <w:tcW w:w="866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FDA7DE">
            <w:pPr>
              <w:adjustRightInd/>
              <w:spacing w:line="240" w:lineRule="auto"/>
              <w:ind w:firstLine="420"/>
              <w:jc w:val="center"/>
              <w:textAlignment w:val="auto"/>
              <w:rPr>
                <w:rFonts w:hint="eastAsia" w:ascii="宋体" w:hAnsi="宋体" w:cs="仿宋"/>
                <w:color w:val="000000"/>
                <w:kern w:val="2"/>
                <w:szCs w:val="24"/>
              </w:rPr>
            </w:pPr>
            <w:r>
              <w:rPr>
                <w:rFonts w:hint="eastAsia" w:ascii="宋体" w:hAnsi="宋体" w:cs="仿宋"/>
                <w:b/>
                <w:bCs/>
                <w:color w:val="000000"/>
                <w:kern w:val="2"/>
                <w:szCs w:val="24"/>
              </w:rPr>
              <w:t>服务器软件</w:t>
            </w:r>
          </w:p>
        </w:tc>
      </w:tr>
      <w:tr w14:paraId="50C7947C">
        <w:tblPrEx>
          <w:tblCellMar>
            <w:top w:w="0" w:type="dxa"/>
            <w:left w:w="0" w:type="dxa"/>
            <w:bottom w:w="0" w:type="dxa"/>
            <w:right w:w="0" w:type="dxa"/>
          </w:tblCellMar>
        </w:tblPrEx>
        <w:trPr>
          <w:trHeight w:val="330" w:hRule="atLeast"/>
        </w:trPr>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2A7E41">
            <w:pPr>
              <w:adjustRightInd/>
              <w:spacing w:line="240" w:lineRule="auto"/>
              <w:jc w:val="both"/>
              <w:textAlignment w:val="auto"/>
              <w:rPr>
                <w:rFonts w:hint="eastAsia" w:ascii="宋体" w:hAnsi="宋体" w:cs="仿宋"/>
                <w:color w:val="000000"/>
                <w:kern w:val="2"/>
                <w:szCs w:val="24"/>
              </w:rPr>
            </w:pPr>
            <w:r>
              <w:rPr>
                <w:rFonts w:hint="eastAsia" w:ascii="宋体" w:hAnsi="宋体" w:cs="仿宋"/>
                <w:color w:val="000000"/>
                <w:kern w:val="2"/>
                <w:szCs w:val="24"/>
              </w:rPr>
              <w:t>操作系统</w:t>
            </w:r>
          </w:p>
        </w:tc>
        <w:tc>
          <w:tcPr>
            <w:tcW w:w="65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3A676A">
            <w:pPr>
              <w:adjustRightInd/>
              <w:spacing w:line="240" w:lineRule="auto"/>
              <w:jc w:val="both"/>
              <w:textAlignment w:val="auto"/>
              <w:rPr>
                <w:rFonts w:hint="eastAsia" w:ascii="宋体" w:hAnsi="宋体" w:cs="仿宋"/>
                <w:color w:val="000000"/>
                <w:kern w:val="2"/>
                <w:szCs w:val="24"/>
              </w:rPr>
            </w:pPr>
            <w:r>
              <w:rPr>
                <w:rFonts w:hint="eastAsia" w:ascii="宋体" w:hAnsi="宋体" w:cs="仿宋"/>
                <w:color w:val="000000"/>
                <w:kern w:val="2"/>
                <w:szCs w:val="24"/>
              </w:rPr>
              <w:t>openEuler(欧拉)操作系统</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9E4B9D">
            <w:pPr>
              <w:adjustRightInd/>
              <w:spacing w:line="240" w:lineRule="auto"/>
              <w:jc w:val="both"/>
              <w:textAlignment w:val="auto"/>
              <w:rPr>
                <w:rFonts w:hint="eastAsia" w:ascii="宋体" w:hAnsi="宋体" w:cs="仿宋"/>
                <w:color w:val="000000"/>
                <w:kern w:val="2"/>
                <w:szCs w:val="24"/>
              </w:rPr>
            </w:pPr>
            <w:r>
              <w:rPr>
                <w:rFonts w:hint="eastAsia" w:ascii="宋体" w:hAnsi="宋体" w:cs="仿宋"/>
                <w:color w:val="000000"/>
                <w:kern w:val="2"/>
                <w:szCs w:val="24"/>
              </w:rPr>
              <w:t>1</w:t>
            </w:r>
          </w:p>
        </w:tc>
      </w:tr>
      <w:tr w14:paraId="6121147C">
        <w:tblPrEx>
          <w:tblCellMar>
            <w:top w:w="0" w:type="dxa"/>
            <w:left w:w="0" w:type="dxa"/>
            <w:bottom w:w="0" w:type="dxa"/>
            <w:right w:w="0" w:type="dxa"/>
          </w:tblCellMar>
        </w:tblPrEx>
        <w:trPr>
          <w:trHeight w:val="330" w:hRule="atLeast"/>
        </w:trPr>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9839B5">
            <w:pPr>
              <w:adjustRightInd/>
              <w:spacing w:line="240" w:lineRule="auto"/>
              <w:jc w:val="both"/>
              <w:textAlignment w:val="auto"/>
              <w:rPr>
                <w:rFonts w:hint="eastAsia" w:ascii="宋体" w:hAnsi="宋体" w:cs="仿宋"/>
                <w:color w:val="000000"/>
                <w:kern w:val="2"/>
                <w:szCs w:val="24"/>
              </w:rPr>
            </w:pPr>
            <w:r>
              <w:rPr>
                <w:rFonts w:hint="eastAsia" w:ascii="宋体" w:hAnsi="宋体" w:cs="仿宋"/>
                <w:color w:val="000000"/>
                <w:kern w:val="2"/>
                <w:szCs w:val="24"/>
              </w:rPr>
              <w:t>数据库</w:t>
            </w:r>
          </w:p>
        </w:tc>
        <w:tc>
          <w:tcPr>
            <w:tcW w:w="65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EA945E">
            <w:pPr>
              <w:adjustRightInd/>
              <w:spacing w:line="240" w:lineRule="auto"/>
              <w:jc w:val="both"/>
              <w:textAlignment w:val="auto"/>
              <w:rPr>
                <w:rFonts w:hint="eastAsia" w:ascii="宋体" w:hAnsi="宋体" w:cs="仿宋"/>
                <w:color w:val="000000"/>
                <w:kern w:val="2"/>
                <w:szCs w:val="24"/>
              </w:rPr>
            </w:pPr>
            <w:r>
              <w:rPr>
                <w:rFonts w:hint="eastAsia" w:ascii="宋体" w:hAnsi="宋体" w:cs="仿宋"/>
                <w:color w:val="000000"/>
                <w:kern w:val="2"/>
                <w:szCs w:val="24"/>
              </w:rPr>
              <w:t>openGauss(高斯)数据库（开源版）</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4ABC28">
            <w:pPr>
              <w:adjustRightInd/>
              <w:spacing w:line="240" w:lineRule="auto"/>
              <w:jc w:val="both"/>
              <w:textAlignment w:val="auto"/>
              <w:rPr>
                <w:rFonts w:hint="eastAsia" w:ascii="宋体" w:hAnsi="宋体" w:cs="仿宋"/>
                <w:color w:val="000000"/>
                <w:kern w:val="2"/>
                <w:szCs w:val="24"/>
              </w:rPr>
            </w:pPr>
            <w:r>
              <w:rPr>
                <w:rFonts w:hint="eastAsia" w:ascii="宋体" w:hAnsi="宋体" w:cs="仿宋"/>
                <w:color w:val="000000"/>
                <w:kern w:val="2"/>
                <w:szCs w:val="24"/>
              </w:rPr>
              <w:t>1</w:t>
            </w:r>
          </w:p>
        </w:tc>
      </w:tr>
    </w:tbl>
    <w:p w14:paraId="1DDECEE0">
      <w:pPr>
        <w:pStyle w:val="2"/>
        <w:ind w:left="1284"/>
        <w:rPr>
          <w:rFonts w:hint="eastAsia"/>
        </w:rPr>
      </w:pPr>
    </w:p>
    <w:p w14:paraId="208094D2">
      <w:pPr>
        <w:pStyle w:val="19"/>
        <w:numPr>
          <w:ilvl w:val="0"/>
          <w:numId w:val="4"/>
        </w:numPr>
        <w:tabs>
          <w:tab w:val="left" w:pos="2070"/>
          <w:tab w:val="center" w:pos="4365"/>
        </w:tabs>
        <w:snapToGrid w:val="0"/>
        <w:spacing w:line="580" w:lineRule="exact"/>
        <w:ind w:firstLineChars="0"/>
        <w:rPr>
          <w:rFonts w:ascii="宋体" w:hAnsi="宋体" w:cs="宋体"/>
          <w:b/>
          <w:sz w:val="28"/>
          <w:szCs w:val="24"/>
        </w:rPr>
      </w:pPr>
      <w:r>
        <w:rPr>
          <w:rFonts w:hint="eastAsia" w:ascii="宋体" w:hAnsi="宋体" w:cs="宋体"/>
          <w:b/>
          <w:sz w:val="28"/>
          <w:szCs w:val="24"/>
        </w:rPr>
        <w:t>功能要求</w:t>
      </w:r>
    </w:p>
    <w:tbl>
      <w:tblPr>
        <w:tblStyle w:val="12"/>
        <w:tblpPr w:leftFromText="180" w:rightFromText="180" w:vertAnchor="text" w:horzAnchor="margin" w:tblpY="106"/>
        <w:tblOverlap w:val="never"/>
        <w:tblW w:w="8662" w:type="dxa"/>
        <w:tblInd w:w="0" w:type="dxa"/>
        <w:tblLayout w:type="autofit"/>
        <w:tblCellMar>
          <w:top w:w="0" w:type="dxa"/>
          <w:left w:w="0" w:type="dxa"/>
          <w:bottom w:w="0" w:type="dxa"/>
          <w:right w:w="0" w:type="dxa"/>
        </w:tblCellMar>
      </w:tblPr>
      <w:tblGrid>
        <w:gridCol w:w="1560"/>
        <w:gridCol w:w="6535"/>
        <w:gridCol w:w="567"/>
      </w:tblGrid>
      <w:tr w14:paraId="69253205">
        <w:tblPrEx>
          <w:tblCellMar>
            <w:top w:w="0" w:type="dxa"/>
            <w:left w:w="0" w:type="dxa"/>
            <w:bottom w:w="0" w:type="dxa"/>
            <w:right w:w="0" w:type="dxa"/>
          </w:tblCellMar>
        </w:tblPrEx>
        <w:trPr>
          <w:trHeight w:val="330" w:hRule="atLeast"/>
        </w:trPr>
        <w:tc>
          <w:tcPr>
            <w:tcW w:w="866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58AE57">
            <w:pPr>
              <w:adjustRightInd/>
              <w:spacing w:line="240" w:lineRule="auto"/>
              <w:ind w:firstLine="420"/>
              <w:jc w:val="center"/>
              <w:textAlignment w:val="auto"/>
              <w:rPr>
                <w:rFonts w:hint="eastAsia" w:ascii="宋体" w:hAnsi="宋体" w:cs="仿宋"/>
                <w:color w:val="000000"/>
                <w:kern w:val="2"/>
                <w:szCs w:val="24"/>
              </w:rPr>
            </w:pPr>
            <w:r>
              <w:rPr>
                <w:rFonts w:hint="eastAsia" w:ascii="宋体" w:hAnsi="宋体" w:cs="仿宋"/>
                <w:color w:val="000000"/>
                <w:kern w:val="2"/>
                <w:szCs w:val="24"/>
              </w:rPr>
              <w:t>接口开发</w:t>
            </w:r>
          </w:p>
        </w:tc>
      </w:tr>
      <w:tr w14:paraId="7A2EE3CC">
        <w:tblPrEx>
          <w:tblCellMar>
            <w:top w:w="0" w:type="dxa"/>
            <w:left w:w="0" w:type="dxa"/>
            <w:bottom w:w="0" w:type="dxa"/>
            <w:right w:w="0" w:type="dxa"/>
          </w:tblCellMar>
        </w:tblPrEx>
        <w:trPr>
          <w:trHeight w:val="600" w:hRule="atLeast"/>
        </w:trPr>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FCD1AB">
            <w:pPr>
              <w:adjustRightInd/>
              <w:spacing w:line="240" w:lineRule="auto"/>
              <w:jc w:val="both"/>
              <w:textAlignment w:val="auto"/>
              <w:rPr>
                <w:rFonts w:hint="eastAsia" w:ascii="宋体" w:hAnsi="宋体" w:cs="仿宋"/>
                <w:color w:val="000000"/>
                <w:kern w:val="2"/>
                <w:szCs w:val="24"/>
              </w:rPr>
            </w:pPr>
            <w:r>
              <w:rPr>
                <w:rFonts w:hint="eastAsia" w:ascii="宋体" w:hAnsi="宋体" w:cs="仿宋"/>
                <w:color w:val="000000"/>
                <w:kern w:val="2"/>
                <w:szCs w:val="24"/>
              </w:rPr>
              <w:t>工具平台</w:t>
            </w:r>
          </w:p>
        </w:tc>
        <w:tc>
          <w:tcPr>
            <w:tcW w:w="6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045D85">
            <w:pPr>
              <w:adjustRightInd/>
              <w:spacing w:line="240" w:lineRule="auto"/>
              <w:ind w:firstLine="420"/>
              <w:jc w:val="both"/>
              <w:textAlignment w:val="auto"/>
              <w:rPr>
                <w:rFonts w:hint="eastAsia" w:ascii="宋体" w:hAnsi="宋体" w:cs="仿宋"/>
                <w:color w:val="000000"/>
                <w:kern w:val="2"/>
                <w:szCs w:val="24"/>
              </w:rPr>
            </w:pPr>
            <w:r>
              <w:rPr>
                <w:rFonts w:hint="eastAsia" w:ascii="宋体" w:hAnsi="宋体" w:cs="仿宋"/>
                <w:color w:val="000000"/>
                <w:kern w:val="2"/>
                <w:szCs w:val="24"/>
              </w:rPr>
              <w:t>内置高效数据集成开发工具，提供强大的数据编排组件，涵盖数据采集、编辑、调试、上报全环节</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848D55">
            <w:pPr>
              <w:adjustRightInd/>
              <w:spacing w:line="240" w:lineRule="auto"/>
              <w:jc w:val="both"/>
              <w:textAlignment w:val="auto"/>
              <w:rPr>
                <w:rFonts w:hint="eastAsia" w:ascii="宋体" w:hAnsi="宋体" w:cs="仿宋"/>
                <w:color w:val="000000"/>
                <w:kern w:val="2"/>
                <w:szCs w:val="24"/>
              </w:rPr>
            </w:pPr>
            <w:r>
              <w:rPr>
                <w:rFonts w:hint="eastAsia" w:ascii="宋体" w:hAnsi="宋体" w:cs="仿宋"/>
                <w:color w:val="000000"/>
                <w:kern w:val="2"/>
                <w:szCs w:val="24"/>
              </w:rPr>
              <w:t>1</w:t>
            </w:r>
          </w:p>
        </w:tc>
      </w:tr>
      <w:tr w14:paraId="16101676">
        <w:tblPrEx>
          <w:tblCellMar>
            <w:top w:w="0" w:type="dxa"/>
            <w:left w:w="0" w:type="dxa"/>
            <w:bottom w:w="0" w:type="dxa"/>
            <w:right w:w="0" w:type="dxa"/>
          </w:tblCellMar>
        </w:tblPrEx>
        <w:trPr>
          <w:trHeight w:val="500" w:hRule="atLeast"/>
        </w:trPr>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E5F4DA">
            <w:pPr>
              <w:adjustRightInd/>
              <w:spacing w:line="240" w:lineRule="auto"/>
              <w:jc w:val="both"/>
              <w:textAlignment w:val="auto"/>
              <w:rPr>
                <w:rFonts w:hint="eastAsia" w:ascii="宋体" w:hAnsi="宋体" w:cs="仿宋"/>
                <w:color w:val="000000"/>
                <w:kern w:val="2"/>
                <w:szCs w:val="24"/>
              </w:rPr>
            </w:pPr>
            <w:r>
              <w:rPr>
                <w:rFonts w:hint="eastAsia" w:ascii="宋体" w:hAnsi="宋体" w:cs="仿宋"/>
                <w:color w:val="000000"/>
                <w:kern w:val="2"/>
                <w:szCs w:val="24"/>
              </w:rPr>
              <w:t>接口开发</w:t>
            </w:r>
          </w:p>
        </w:tc>
        <w:tc>
          <w:tcPr>
            <w:tcW w:w="6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EF5730">
            <w:pPr>
              <w:adjustRightInd/>
              <w:spacing w:line="240" w:lineRule="auto"/>
              <w:ind w:firstLine="420"/>
              <w:jc w:val="both"/>
              <w:textAlignment w:val="auto"/>
              <w:rPr>
                <w:rFonts w:hint="eastAsia" w:ascii="宋体" w:hAnsi="宋体" w:cs="仿宋"/>
                <w:color w:val="000000"/>
                <w:kern w:val="2"/>
                <w:szCs w:val="24"/>
              </w:rPr>
            </w:pPr>
            <w:r>
              <w:rPr>
                <w:rFonts w:hint="eastAsia" w:ascii="宋体" w:hAnsi="宋体" w:cs="仿宋"/>
                <w:color w:val="000000"/>
                <w:kern w:val="2"/>
                <w:szCs w:val="24"/>
              </w:rPr>
              <w:t>按照国家传染病上报接口规范,完成院内信息系统的数据接口开发,同步数据到前置openGauss数据库</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F0C05B">
            <w:pPr>
              <w:adjustRightInd/>
              <w:spacing w:line="240" w:lineRule="auto"/>
              <w:jc w:val="both"/>
              <w:textAlignment w:val="auto"/>
              <w:rPr>
                <w:rFonts w:hint="eastAsia" w:ascii="宋体" w:hAnsi="宋体" w:cs="仿宋"/>
                <w:color w:val="000000"/>
                <w:kern w:val="2"/>
                <w:szCs w:val="24"/>
              </w:rPr>
            </w:pPr>
            <w:r>
              <w:rPr>
                <w:rFonts w:hint="eastAsia" w:ascii="宋体" w:hAnsi="宋体" w:cs="仿宋"/>
                <w:color w:val="000000"/>
                <w:kern w:val="2"/>
                <w:szCs w:val="24"/>
              </w:rPr>
              <w:t>1</w:t>
            </w:r>
          </w:p>
        </w:tc>
      </w:tr>
      <w:tr w14:paraId="1809F98D">
        <w:tblPrEx>
          <w:tblCellMar>
            <w:top w:w="0" w:type="dxa"/>
            <w:left w:w="0" w:type="dxa"/>
            <w:bottom w:w="0" w:type="dxa"/>
            <w:right w:w="0" w:type="dxa"/>
          </w:tblCellMar>
        </w:tblPrEx>
        <w:trPr>
          <w:trHeight w:val="330" w:hRule="atLeast"/>
        </w:trPr>
        <w:tc>
          <w:tcPr>
            <w:tcW w:w="866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3A7793">
            <w:pPr>
              <w:widowControl/>
              <w:adjustRightInd/>
              <w:spacing w:line="240" w:lineRule="auto"/>
              <w:jc w:val="center"/>
              <w:textAlignment w:val="center"/>
              <w:rPr>
                <w:rFonts w:hint="eastAsia" w:ascii="宋体" w:hAnsi="宋体" w:cs="仿宋"/>
                <w:b/>
                <w:color w:val="000000"/>
                <w:kern w:val="2"/>
                <w:szCs w:val="24"/>
              </w:rPr>
            </w:pPr>
            <w:r>
              <w:rPr>
                <w:rFonts w:hint="eastAsia" w:ascii="宋体" w:hAnsi="宋体" w:cs="仿宋"/>
                <w:b/>
                <w:bCs/>
                <w:color w:val="000000"/>
                <w:kern w:val="2"/>
                <w:szCs w:val="24"/>
              </w:rPr>
              <w:t>配套服务</w:t>
            </w:r>
          </w:p>
        </w:tc>
      </w:tr>
      <w:tr w14:paraId="0A3DC7E8">
        <w:tblPrEx>
          <w:tblCellMar>
            <w:top w:w="0" w:type="dxa"/>
            <w:left w:w="0" w:type="dxa"/>
            <w:bottom w:w="0" w:type="dxa"/>
            <w:right w:w="0" w:type="dxa"/>
          </w:tblCellMar>
        </w:tblPrEx>
        <w:trPr>
          <w:trHeight w:val="760" w:hRule="atLeast"/>
        </w:trPr>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B76413">
            <w:pPr>
              <w:adjustRightInd/>
              <w:spacing w:line="240" w:lineRule="auto"/>
              <w:jc w:val="both"/>
              <w:textAlignment w:val="auto"/>
              <w:rPr>
                <w:rFonts w:hint="eastAsia" w:ascii="宋体" w:hAnsi="宋体" w:cs="仿宋"/>
                <w:color w:val="000000"/>
                <w:kern w:val="2"/>
                <w:szCs w:val="24"/>
              </w:rPr>
            </w:pPr>
            <w:r>
              <w:rPr>
                <w:rFonts w:hint="eastAsia" w:ascii="宋体" w:hAnsi="宋体" w:cs="仿宋"/>
                <w:color w:val="000000"/>
                <w:kern w:val="2"/>
                <w:szCs w:val="24"/>
              </w:rPr>
              <w:t>调试与验收服务</w:t>
            </w:r>
          </w:p>
        </w:tc>
        <w:tc>
          <w:tcPr>
            <w:tcW w:w="6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87132F">
            <w:pPr>
              <w:adjustRightInd/>
              <w:spacing w:line="240" w:lineRule="auto"/>
              <w:ind w:firstLine="420"/>
              <w:jc w:val="both"/>
              <w:textAlignment w:val="auto"/>
              <w:rPr>
                <w:rFonts w:hint="eastAsia" w:ascii="宋体" w:hAnsi="宋体" w:cs="仿宋"/>
                <w:color w:val="000000"/>
                <w:kern w:val="2"/>
                <w:szCs w:val="24"/>
              </w:rPr>
            </w:pPr>
            <w:r>
              <w:rPr>
                <w:rFonts w:hint="eastAsia" w:ascii="宋体" w:hAnsi="宋体" w:cs="仿宋"/>
                <w:color w:val="000000"/>
                <w:kern w:val="2"/>
                <w:szCs w:val="24"/>
              </w:rPr>
              <w:t>派遣资深工程师全程跟进，负责医院信息系统、前置软件开发商与国家平台的衔接工作，确保各环节无缝对接，接口开发完成后,调试验证数据、配合省市疾控局顺利完成验收，保障项目成功落地</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F7A339">
            <w:pPr>
              <w:adjustRightInd/>
              <w:spacing w:line="240" w:lineRule="auto"/>
              <w:jc w:val="both"/>
              <w:textAlignment w:val="auto"/>
              <w:rPr>
                <w:rFonts w:hint="eastAsia" w:ascii="宋体" w:hAnsi="宋体" w:cs="仿宋"/>
                <w:color w:val="000000"/>
                <w:kern w:val="2"/>
                <w:szCs w:val="24"/>
              </w:rPr>
            </w:pPr>
            <w:r>
              <w:rPr>
                <w:rFonts w:hint="eastAsia" w:ascii="宋体" w:hAnsi="宋体" w:cs="仿宋"/>
                <w:color w:val="000000"/>
                <w:kern w:val="2"/>
                <w:szCs w:val="24"/>
              </w:rPr>
              <w:t>1</w:t>
            </w:r>
          </w:p>
        </w:tc>
      </w:tr>
      <w:tr w14:paraId="74F9BA62">
        <w:tblPrEx>
          <w:tblCellMar>
            <w:top w:w="0" w:type="dxa"/>
            <w:left w:w="0" w:type="dxa"/>
            <w:bottom w:w="0" w:type="dxa"/>
            <w:right w:w="0" w:type="dxa"/>
          </w:tblCellMar>
        </w:tblPrEx>
        <w:trPr>
          <w:trHeight w:val="760" w:hRule="atLeast"/>
        </w:trPr>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2ACF0B">
            <w:pPr>
              <w:adjustRightInd/>
              <w:spacing w:line="240" w:lineRule="auto"/>
              <w:jc w:val="both"/>
              <w:textAlignment w:val="auto"/>
              <w:rPr>
                <w:rFonts w:hint="eastAsia" w:ascii="宋体" w:hAnsi="宋体" w:cs="仿宋"/>
                <w:color w:val="000000"/>
                <w:kern w:val="2"/>
                <w:szCs w:val="24"/>
              </w:rPr>
            </w:pPr>
            <w:r>
              <w:rPr>
                <w:rFonts w:hint="eastAsia" w:ascii="宋体" w:hAnsi="宋体" w:cs="仿宋"/>
                <w:color w:val="000000"/>
                <w:kern w:val="2"/>
                <w:szCs w:val="24"/>
              </w:rPr>
              <w:t>运维服务</w:t>
            </w:r>
          </w:p>
        </w:tc>
        <w:tc>
          <w:tcPr>
            <w:tcW w:w="6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55C8F1">
            <w:pPr>
              <w:adjustRightInd/>
              <w:spacing w:line="240" w:lineRule="auto"/>
              <w:ind w:firstLine="420"/>
              <w:jc w:val="both"/>
              <w:textAlignment w:val="auto"/>
              <w:rPr>
                <w:rFonts w:hint="eastAsia" w:ascii="宋体" w:hAnsi="宋体" w:cs="仿宋"/>
                <w:color w:val="000000"/>
                <w:kern w:val="2"/>
                <w:szCs w:val="24"/>
              </w:rPr>
            </w:pPr>
            <w:r>
              <w:rPr>
                <w:rFonts w:hint="eastAsia" w:ascii="宋体" w:hAnsi="宋体" w:cs="仿宋"/>
                <w:color w:val="000000"/>
                <w:kern w:val="2"/>
                <w:szCs w:val="24"/>
              </w:rPr>
              <w:t>软件维保1年，软件阶段性升级服务。</w:t>
            </w:r>
            <w:r>
              <w:rPr>
                <w:rFonts w:hint="eastAsia" w:ascii="宋体" w:hAnsi="宋体" w:cs="仿宋"/>
                <w:color w:val="000000"/>
                <w:kern w:val="2"/>
                <w:szCs w:val="24"/>
              </w:rPr>
              <w:br w:type="textWrapping"/>
            </w:r>
            <w:r>
              <w:rPr>
                <w:rFonts w:hint="eastAsia" w:ascii="宋体" w:hAnsi="宋体" w:cs="仿宋"/>
                <w:color w:val="000000"/>
                <w:kern w:val="2"/>
                <w:szCs w:val="24"/>
              </w:rPr>
              <w:t>异常自动预警通知，实时监控接口与上报异常情况，通过邮件短信通知相关人员，确保及时响应与处理</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0A8769">
            <w:pPr>
              <w:adjustRightInd/>
              <w:spacing w:line="240" w:lineRule="auto"/>
              <w:jc w:val="both"/>
              <w:textAlignment w:val="auto"/>
              <w:rPr>
                <w:rFonts w:hint="eastAsia" w:ascii="宋体" w:hAnsi="宋体" w:cs="仿宋"/>
                <w:color w:val="000000"/>
                <w:kern w:val="2"/>
                <w:szCs w:val="24"/>
              </w:rPr>
            </w:pPr>
            <w:r>
              <w:rPr>
                <w:rFonts w:hint="eastAsia" w:ascii="宋体" w:hAnsi="宋体" w:cs="仿宋"/>
                <w:color w:val="000000"/>
                <w:kern w:val="2"/>
                <w:szCs w:val="24"/>
              </w:rPr>
              <w:t>1</w:t>
            </w:r>
          </w:p>
        </w:tc>
      </w:tr>
    </w:tbl>
    <w:p w14:paraId="2409B8AC">
      <w:pPr>
        <w:pStyle w:val="2"/>
        <w:ind w:left="1284"/>
        <w:rPr>
          <w:rFonts w:hint="eastAsia"/>
        </w:rPr>
      </w:pPr>
    </w:p>
    <w:p w14:paraId="7FD9F442">
      <w:pPr>
        <w:tabs>
          <w:tab w:val="left" w:pos="2070"/>
          <w:tab w:val="center" w:pos="4365"/>
        </w:tabs>
        <w:snapToGrid w:val="0"/>
        <w:spacing w:line="580" w:lineRule="exact"/>
        <w:rPr>
          <w:rFonts w:hint="eastAsia" w:ascii="宋体" w:hAnsi="宋体" w:cs="宋体"/>
          <w:b/>
          <w:sz w:val="28"/>
          <w:szCs w:val="24"/>
        </w:rPr>
      </w:pPr>
      <w:r>
        <w:rPr>
          <w:rFonts w:hint="eastAsia" w:ascii="宋体" w:hAnsi="宋体" w:cs="宋体"/>
          <w:b/>
          <w:sz w:val="28"/>
          <w:szCs w:val="24"/>
        </w:rPr>
        <w:t>（四）建设要求★：</w:t>
      </w:r>
    </w:p>
    <w:p w14:paraId="677C7C1D">
      <w:pPr>
        <w:tabs>
          <w:tab w:val="left" w:pos="540"/>
        </w:tabs>
        <w:spacing w:line="360" w:lineRule="auto"/>
        <w:ind w:firstLine="480" w:firstLineChars="200"/>
        <w:rPr>
          <w:rFonts w:hint="eastAsia" w:ascii="宋体" w:hAnsi="宋体"/>
          <w:bCs/>
        </w:rPr>
      </w:pPr>
      <w:r>
        <w:rPr>
          <w:rFonts w:hint="eastAsia" w:ascii="宋体" w:hAnsi="宋体"/>
          <w:bCs/>
        </w:rPr>
        <w:t>1、接口要求：此次招标中所有项目实施时所涉及的其他厂家工作所产生的费用（含接口费）由采购方负责。</w:t>
      </w:r>
    </w:p>
    <w:p w14:paraId="2DB2535B">
      <w:pPr>
        <w:tabs>
          <w:tab w:val="left" w:pos="540"/>
        </w:tabs>
        <w:spacing w:line="360" w:lineRule="auto"/>
        <w:ind w:firstLine="480" w:firstLineChars="200"/>
        <w:rPr>
          <w:rFonts w:hint="eastAsia" w:ascii="宋体" w:hAnsi="宋体"/>
          <w:bCs/>
        </w:rPr>
      </w:pPr>
      <w:r>
        <w:rPr>
          <w:rFonts w:hint="eastAsia" w:ascii="宋体" w:hAnsi="宋体"/>
          <w:bCs/>
        </w:rPr>
        <w:t>2、此次招标中软件项目实施时及售后服务期内，如果医院要进行信息化平台对接改造，投标人必须在48小时内免费提供工程师的接入服务，直到医院验收合格。</w:t>
      </w:r>
    </w:p>
    <w:p w14:paraId="2D349656">
      <w:pPr>
        <w:tabs>
          <w:tab w:val="left" w:pos="540"/>
        </w:tabs>
        <w:spacing w:line="360" w:lineRule="auto"/>
        <w:ind w:firstLine="480" w:firstLineChars="200"/>
        <w:rPr>
          <w:rFonts w:hint="eastAsia" w:ascii="宋体" w:hAnsi="宋体"/>
          <w:bCs/>
        </w:rPr>
      </w:pPr>
      <w:r>
        <w:rPr>
          <w:rFonts w:hint="eastAsia" w:ascii="宋体" w:hAnsi="宋体"/>
          <w:bCs/>
        </w:rPr>
        <w:t>3、此次招标中软件及服务项目的数据规范要求：数据规范必须满足国家相关标准中对医院数据规范的要求，必须满足公立医院绩效上报工作对医院数据规范的要求，同时满足河北省卫生健康省级全民健康数据平台对医院数据规范的要求。</w:t>
      </w:r>
    </w:p>
    <w:p w14:paraId="557837A2">
      <w:pPr>
        <w:tabs>
          <w:tab w:val="left" w:pos="540"/>
        </w:tabs>
        <w:spacing w:line="360" w:lineRule="auto"/>
        <w:ind w:firstLine="480" w:firstLineChars="200"/>
        <w:rPr>
          <w:rFonts w:hint="eastAsia" w:ascii="宋体" w:hAnsi="宋体"/>
          <w:bCs/>
        </w:rPr>
      </w:pPr>
      <w:r>
        <w:rPr>
          <w:rFonts w:hint="eastAsia" w:ascii="宋体" w:hAnsi="宋体"/>
          <w:bCs/>
        </w:rPr>
        <w:t>4、此次招标中软件项目实施时及售后服务期内必须免费提供研发工程师到现场的服务以配合医院进行互联互通等级评测四级甲等标准评测直至评测成功。</w:t>
      </w:r>
    </w:p>
    <w:p w14:paraId="7FFB2C3F">
      <w:pPr>
        <w:tabs>
          <w:tab w:val="left" w:pos="540"/>
        </w:tabs>
        <w:spacing w:line="360" w:lineRule="auto"/>
        <w:ind w:firstLine="480" w:firstLineChars="200"/>
      </w:pPr>
      <w:r>
        <w:rPr>
          <w:rFonts w:hint="eastAsia" w:ascii="宋体" w:hAnsi="宋体"/>
          <w:bCs/>
        </w:rPr>
        <w:t>5、此次采购中软件项目实施时及售后服务期内必须免费配合医院进行改造以满足通过国家三级等保测评，满足三甲医院评定标准。</w:t>
      </w:r>
    </w:p>
    <w:p w14:paraId="61DD6A64">
      <w:pPr>
        <w:tabs>
          <w:tab w:val="left" w:pos="540"/>
        </w:tabs>
        <w:spacing w:line="360" w:lineRule="auto"/>
        <w:ind w:firstLine="480" w:firstLineChars="200"/>
        <w:rPr>
          <w:rFonts w:hint="eastAsia" w:ascii="宋体" w:hAnsi="宋体"/>
          <w:bCs/>
        </w:rPr>
      </w:pPr>
      <w:r>
        <w:rPr>
          <w:rFonts w:hint="eastAsia" w:ascii="宋体" w:hAnsi="宋体"/>
          <w:bCs/>
        </w:rPr>
        <w:t>6、此次招标中的软件项目在实施过程中、免费服务期内、收费服务期内，本院的任何软件系统与此次招标中的软件项目需要对接时，投标人都应提供免费的接口服务。</w:t>
      </w:r>
    </w:p>
    <w:p w14:paraId="064761C3">
      <w:pPr>
        <w:tabs>
          <w:tab w:val="left" w:pos="540"/>
        </w:tabs>
        <w:spacing w:line="360" w:lineRule="auto"/>
        <w:ind w:firstLine="480" w:firstLineChars="200"/>
        <w:rPr>
          <w:rFonts w:hint="eastAsia" w:ascii="宋体" w:hAnsi="宋体"/>
          <w:bCs/>
        </w:rPr>
      </w:pPr>
      <w:r>
        <w:rPr>
          <w:rFonts w:hint="eastAsia" w:ascii="宋体" w:hAnsi="宋体"/>
          <w:bCs/>
        </w:rPr>
        <w:t>7、此次招标的软件项目，在国家有政策性变化或相关文件要求时，由投标人免费提供相关接口或进行系统改造，如工作量确实巨大，由双方协商解决。</w:t>
      </w:r>
    </w:p>
    <w:p w14:paraId="323A77A4">
      <w:pPr>
        <w:tabs>
          <w:tab w:val="left" w:pos="540"/>
        </w:tabs>
        <w:spacing w:line="360" w:lineRule="auto"/>
        <w:rPr>
          <w:rFonts w:hint="eastAsia" w:ascii="宋体" w:hAnsi="宋体"/>
          <w:bCs/>
        </w:rPr>
      </w:pPr>
    </w:p>
    <w:p w14:paraId="080CA679">
      <w:pPr>
        <w:tabs>
          <w:tab w:val="left" w:pos="8280"/>
        </w:tabs>
        <w:spacing w:line="440" w:lineRule="exact"/>
        <w:ind w:firstLine="501" w:firstLineChars="208"/>
        <w:rPr>
          <w:rFonts w:hint="eastAsia" w:ascii="宋体" w:hAnsi="宋体" w:cs="宋体"/>
          <w:b/>
          <w:szCs w:val="24"/>
        </w:rPr>
      </w:pPr>
      <w:r>
        <w:rPr>
          <w:rFonts w:hint="eastAsia" w:ascii="宋体"/>
          <w:b/>
        </w:rPr>
        <w:t>注：以上加★的技术参数、指标为重要参数、指标，投标人投标内容低于招标文件要求的其投标无效。</w:t>
      </w:r>
    </w:p>
    <w:p w14:paraId="685B25E7">
      <w:pPr>
        <w:pStyle w:val="5"/>
        <w:keepNext w:val="0"/>
        <w:keepLines w:val="0"/>
        <w:numPr>
          <w:ilvl w:val="0"/>
          <w:numId w:val="0"/>
        </w:numPr>
        <w:spacing w:line="500" w:lineRule="exact"/>
        <w:rPr>
          <w:rFonts w:hint="eastAsia" w:ascii="宋体" w:hAnsi="宋体"/>
          <w:spacing w:val="10"/>
          <w:sz w:val="28"/>
          <w:szCs w:val="28"/>
        </w:rPr>
      </w:pPr>
      <w:r>
        <w:rPr>
          <w:rFonts w:hint="eastAsia" w:ascii="宋体" w:hAnsi="宋体" w:eastAsia="宋体"/>
          <w:spacing w:val="10"/>
          <w:sz w:val="28"/>
          <w:szCs w:val="28"/>
        </w:rPr>
        <w:t>三、商务要求</w:t>
      </w:r>
    </w:p>
    <w:p w14:paraId="0BCA06BB">
      <w:pPr>
        <w:snapToGrid w:val="0"/>
        <w:spacing w:line="360" w:lineRule="auto"/>
        <w:ind w:firstLine="519"/>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★1、投标报价：</w:t>
      </w:r>
    </w:p>
    <w:p w14:paraId="6070F86B">
      <w:pPr>
        <w:snapToGrid w:val="0"/>
        <w:spacing w:line="360" w:lineRule="auto"/>
        <w:ind w:firstLine="519"/>
        <w:rPr>
          <w:rFonts w:hint="eastAsia" w:ascii="宋体" w:hAnsi="宋体"/>
          <w:bCs/>
        </w:rPr>
      </w:pPr>
      <w:r>
        <w:rPr>
          <w:rFonts w:hint="eastAsia" w:ascii="宋体" w:hAnsi="宋体"/>
          <w:bCs/>
        </w:rPr>
        <w:t>本项目预算为</w:t>
      </w:r>
      <w:r>
        <w:rPr>
          <w:rFonts w:hint="eastAsia" w:ascii="宋体" w:hAnsi="宋体"/>
          <w:bCs/>
          <w:u w:val="single"/>
        </w:rPr>
        <w:t xml:space="preserve"> 5</w:t>
      </w:r>
      <w:r>
        <w:rPr>
          <w:rFonts w:hint="eastAsia" w:ascii="宋体" w:hAnsi="宋体"/>
          <w:bCs/>
        </w:rPr>
        <w:t>万元</w:t>
      </w:r>
      <w:r>
        <w:rPr>
          <w:rFonts w:hint="eastAsia" w:ascii="宋体" w:hAnsi="宋体"/>
          <w:szCs w:val="24"/>
        </w:rPr>
        <w:t>，投标人各包投标报价超过各包预算的为无效投标。</w:t>
      </w:r>
      <w:r>
        <w:rPr>
          <w:rFonts w:hint="eastAsia" w:ascii="宋体"/>
          <w:bCs/>
        </w:rPr>
        <w:t>投标报价包含本项目招标的软件、技术服务、实施、技术支持、售后服务、培训、运输、保险</w:t>
      </w:r>
      <w:r>
        <w:rPr>
          <w:rFonts w:hint="eastAsia" w:ascii="宋体" w:hAnsi="宋体"/>
          <w:szCs w:val="24"/>
        </w:rPr>
        <w:t>及各种税金等所有费用。</w:t>
      </w:r>
    </w:p>
    <w:p w14:paraId="68F6FB75">
      <w:pPr>
        <w:tabs>
          <w:tab w:val="left" w:pos="540"/>
        </w:tabs>
        <w:spacing w:line="360" w:lineRule="auto"/>
        <w:ind w:firstLine="482" w:firstLineChars="200"/>
        <w:outlineLvl w:val="2"/>
        <w:rPr>
          <w:rFonts w:hint="eastAsia" w:ascii="宋体" w:hAnsi="宋体"/>
          <w:b/>
        </w:rPr>
      </w:pPr>
      <w:r>
        <w:rPr>
          <w:rFonts w:hint="eastAsia" w:ascii="宋体" w:hAnsi="宋体"/>
          <w:b/>
          <w:color w:val="000000" w:themeColor="text1"/>
          <w14:textFill>
            <w14:solidFill>
              <w14:schemeClr w14:val="tx1"/>
            </w14:solidFill>
          </w14:textFill>
        </w:rPr>
        <w:t>★2、</w:t>
      </w:r>
      <w:r>
        <w:rPr>
          <w:rFonts w:hint="eastAsia" w:ascii="宋体" w:hAnsi="宋体"/>
          <w:b/>
        </w:rPr>
        <w:t>实施时间：</w:t>
      </w:r>
    </w:p>
    <w:p w14:paraId="6619A87E">
      <w:pPr>
        <w:tabs>
          <w:tab w:val="left" w:pos="540"/>
        </w:tabs>
        <w:spacing w:line="360" w:lineRule="auto"/>
        <w:ind w:firstLine="480" w:firstLineChars="200"/>
        <w:outlineLvl w:val="2"/>
        <w:rPr>
          <w:rFonts w:ascii="宋体"/>
          <w:bCs/>
        </w:rPr>
      </w:pPr>
      <w:r>
        <w:rPr>
          <w:rFonts w:hint="eastAsia" w:ascii="宋体"/>
          <w:bCs/>
        </w:rPr>
        <w:t>交付时间：自合同签订之日起</w:t>
      </w:r>
      <w:r>
        <w:rPr>
          <w:rFonts w:hint="eastAsia" w:ascii="宋体" w:hAnsi="宋体"/>
          <w:bCs/>
          <w:u w:val="single"/>
        </w:rPr>
        <w:t xml:space="preserve"> 60  </w:t>
      </w:r>
      <w:r>
        <w:rPr>
          <w:rFonts w:hint="eastAsia" w:ascii="宋体"/>
          <w:bCs/>
        </w:rPr>
        <w:t>日内完成。</w:t>
      </w:r>
    </w:p>
    <w:p w14:paraId="0161E6AF">
      <w:pPr>
        <w:tabs>
          <w:tab w:val="left" w:pos="8280"/>
        </w:tabs>
        <w:spacing w:line="360" w:lineRule="auto"/>
        <w:ind w:firstLine="506" w:firstLineChars="210"/>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3、</w:t>
      </w:r>
      <w:r>
        <w:rPr>
          <w:rFonts w:hint="eastAsia" w:ascii="宋体" w:hAnsi="宋体"/>
          <w:b/>
        </w:rPr>
        <w:t>实施地点：</w:t>
      </w:r>
    </w:p>
    <w:p w14:paraId="23DB732F">
      <w:pPr>
        <w:tabs>
          <w:tab w:val="left" w:pos="8280"/>
        </w:tabs>
        <w:spacing w:line="360" w:lineRule="auto"/>
        <w:ind w:firstLine="504" w:firstLineChars="21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采购方指定地点。</w:t>
      </w:r>
    </w:p>
    <w:p w14:paraId="34DEA0FA">
      <w:pPr>
        <w:tabs>
          <w:tab w:val="left" w:pos="8280"/>
        </w:tabs>
        <w:spacing w:line="360" w:lineRule="auto"/>
        <w:ind w:firstLine="504" w:firstLineChars="210"/>
        <w:rPr>
          <w:rFonts w:hint="eastAsia" w:ascii="宋体" w:hAnsi="宋体"/>
          <w:b/>
          <w:color w:val="000000" w:themeColor="text1"/>
          <w14:textFill>
            <w14:solidFill>
              <w14:schemeClr w14:val="tx1"/>
            </w14:solidFill>
          </w14:textFill>
        </w:rPr>
      </w:pPr>
      <w:r>
        <w:rPr>
          <w:rFonts w:hint="eastAsia" w:ascii="宋体" w:hAnsi="宋体"/>
          <w:szCs w:val="24"/>
          <w:lang w:val="zh-CN"/>
        </w:rPr>
        <w:t>★</w:t>
      </w:r>
      <w:r>
        <w:rPr>
          <w:rFonts w:hint="eastAsia" w:ascii="宋体" w:hAnsi="宋体"/>
          <w:b/>
          <w:color w:val="000000" w:themeColor="text1"/>
          <w14:textFill>
            <w14:solidFill>
              <w14:schemeClr w14:val="tx1"/>
            </w14:solidFill>
          </w14:textFill>
        </w:rPr>
        <w:t>4、付款方式：</w:t>
      </w:r>
    </w:p>
    <w:p w14:paraId="5BD26010">
      <w:pPr>
        <w:tabs>
          <w:tab w:val="left" w:pos="540"/>
        </w:tabs>
        <w:spacing w:line="360" w:lineRule="auto"/>
        <w:ind w:firstLine="480" w:firstLineChars="200"/>
        <w:outlineLvl w:val="2"/>
        <w:rPr>
          <w:rFonts w:hint="eastAsia" w:ascii="宋体" w:hAnsi="宋体" w:cs="宋体"/>
        </w:rPr>
      </w:pPr>
      <w:r>
        <w:rPr>
          <w:rFonts w:hint="eastAsia"/>
          <w:snapToGrid w:val="0"/>
        </w:rPr>
        <w:t>项目验收合格开具发票后付清货款</w:t>
      </w:r>
      <w:r>
        <w:rPr>
          <w:rFonts w:hint="eastAsia" w:ascii="宋体" w:hAnsi="宋体" w:cs="宋体"/>
        </w:rPr>
        <w:t>。</w:t>
      </w:r>
    </w:p>
    <w:p w14:paraId="30BC21B7">
      <w:pPr>
        <w:tabs>
          <w:tab w:val="left" w:pos="8280"/>
        </w:tabs>
        <w:spacing w:line="360" w:lineRule="auto"/>
        <w:ind w:firstLine="506" w:firstLineChars="210"/>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5、项目验收要求</w:t>
      </w:r>
    </w:p>
    <w:p w14:paraId="3C6627D2">
      <w:pPr>
        <w:pStyle w:val="22"/>
        <w:ind w:firstLine="488"/>
        <w:rPr>
          <w:rFonts w:hint="eastAsia" w:hAnsi="宋体"/>
          <w:spacing w:val="2"/>
        </w:rPr>
      </w:pPr>
      <w:r>
        <w:rPr>
          <w:rFonts w:hint="eastAsia" w:hAnsi="宋体"/>
          <w:spacing w:val="2"/>
        </w:rPr>
        <w:t>（1）项目交付后由本项目根据合同、招标文件、投标文件组织验收。</w:t>
      </w:r>
    </w:p>
    <w:p w14:paraId="361281ED">
      <w:pPr>
        <w:pStyle w:val="22"/>
        <w:ind w:firstLine="488"/>
        <w:rPr>
          <w:rFonts w:hint="eastAsia" w:hAnsi="宋体"/>
          <w:spacing w:val="2"/>
        </w:rPr>
      </w:pPr>
      <w:r>
        <w:rPr>
          <w:rFonts w:hint="eastAsia" w:hAnsi="宋体"/>
          <w:spacing w:val="2"/>
        </w:rPr>
        <w:t>（2）项目验收由采购人负责组织实施，采购人有权安排第三方监理机构进行监督。</w:t>
      </w:r>
    </w:p>
    <w:p w14:paraId="7F0F2461">
      <w:pPr>
        <w:tabs>
          <w:tab w:val="left" w:pos="8280"/>
        </w:tabs>
        <w:spacing w:line="360" w:lineRule="auto"/>
        <w:ind w:firstLine="506" w:firstLineChars="210"/>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6、售后服务内容：</w:t>
      </w:r>
    </w:p>
    <w:p w14:paraId="02F3A1CA">
      <w:pPr>
        <w:pStyle w:val="22"/>
        <w:rPr>
          <w:rFonts w:hint="eastAsia" w:hAnsi="宋体"/>
          <w:spacing w:val="2"/>
        </w:rPr>
      </w:pPr>
      <w:r>
        <w:rPr>
          <w:rFonts w:hint="eastAsia" w:hAnsi="宋体" w:cs="Times New Roman"/>
          <w:lang w:val="zh-CN"/>
        </w:rPr>
        <w:t>★</w:t>
      </w:r>
      <w:r>
        <w:rPr>
          <w:rFonts w:hint="eastAsia" w:hAnsi="宋体"/>
          <w:spacing w:val="2"/>
        </w:rPr>
        <w:t>（1）服务体系</w:t>
      </w:r>
    </w:p>
    <w:p w14:paraId="5792824C">
      <w:pPr>
        <w:pStyle w:val="22"/>
        <w:ind w:firstLine="488"/>
        <w:rPr>
          <w:rFonts w:hint="eastAsia" w:hAnsi="宋体"/>
          <w:spacing w:val="2"/>
        </w:rPr>
      </w:pPr>
      <w:r>
        <w:rPr>
          <w:rFonts w:hint="eastAsia" w:hAnsi="宋体"/>
          <w:spacing w:val="2"/>
        </w:rPr>
        <w:t>投标方提供全系统全过程（即售前、售中、售后）一站式服务，提供24小时×365天的质量保证，包括：业务咨询、业务受理、故障申告、技术支持；提供7×24小时电话技术支持和故障申告服务；采购方在使用服务过程中发现的任何问题均可向投标方申告，投标方负责故障的全程处理，为采购方建立“首问负责制”服务体系。</w:t>
      </w:r>
    </w:p>
    <w:p w14:paraId="2A9D7521">
      <w:pPr>
        <w:pStyle w:val="22"/>
        <w:ind w:firstLineChars="0"/>
        <w:rPr>
          <w:rFonts w:hint="eastAsia" w:hAnsi="宋体"/>
        </w:rPr>
      </w:pPr>
      <w:r>
        <w:rPr>
          <w:rFonts w:hint="eastAsia" w:hAnsi="宋体" w:cs="Times New Roman"/>
          <w:lang w:val="zh-CN"/>
        </w:rPr>
        <w:t>★</w:t>
      </w:r>
      <w:r>
        <w:rPr>
          <w:rFonts w:hint="eastAsia" w:hAnsi="宋体"/>
        </w:rPr>
        <w:t>（2）故障响应要求</w:t>
      </w:r>
    </w:p>
    <w:p w14:paraId="75A34375">
      <w:pPr>
        <w:spacing w:line="360" w:lineRule="auto"/>
        <w:ind w:firstLine="420"/>
        <w:rPr>
          <w:rFonts w:hint="eastAsia" w:ascii="宋体" w:hAnsi="宋体"/>
          <w:szCs w:val="24"/>
          <w:lang w:val="zh-CN"/>
        </w:rPr>
      </w:pPr>
      <w:r>
        <w:rPr>
          <w:rFonts w:hint="eastAsia" w:hAnsi="宋体"/>
        </w:rPr>
        <w:t>投标方负责配合采购方进行系统故障的诊断和排除；投标方承诺对系统的故障申告响应时间小于30分钟，接入故障恢复时间小于1小时，个别特殊情况最长不超过2小时；</w:t>
      </w:r>
      <w:r>
        <w:rPr>
          <w:rFonts w:hint="eastAsia" w:ascii="宋体" w:hAnsi="宋体"/>
          <w:szCs w:val="24"/>
          <w:lang w:val="zh-CN"/>
        </w:rPr>
        <w:t>当故障处理完毕后，在30分钟内通知我方，在3个工作日内向采购方提交故障报告。</w:t>
      </w:r>
    </w:p>
    <w:p w14:paraId="135FE2DB">
      <w:pPr>
        <w:spacing w:line="360" w:lineRule="auto"/>
        <w:ind w:firstLine="420"/>
      </w:pPr>
      <w:r>
        <w:rPr>
          <w:rFonts w:hint="eastAsia" w:ascii="宋体" w:hAnsi="宋体"/>
          <w:szCs w:val="24"/>
          <w:lang w:val="zh-CN"/>
        </w:rPr>
        <w:t>★（3）免费售后服务期限：自软件开发项目竣工验收（最终验收）之日起，中标方为采购方提供至少1年的免费软件维护服务和技术支持，维护服务包括软件系统维护、功能完善、性能提升、故障检测等。</w:t>
      </w:r>
    </w:p>
    <w:p w14:paraId="608EAF11">
      <w:pPr>
        <w:tabs>
          <w:tab w:val="left" w:pos="540"/>
        </w:tabs>
        <w:spacing w:line="360" w:lineRule="auto"/>
        <w:ind w:firstLine="602" w:firstLineChars="250"/>
        <w:outlineLvl w:val="2"/>
        <w:rPr>
          <w:rFonts w:hint="eastAsia" w:ascii="宋体" w:hAnsi="宋体"/>
          <w:b/>
        </w:rPr>
      </w:pPr>
      <w:r>
        <w:rPr>
          <w:rFonts w:hint="eastAsia" w:ascii="宋体" w:hAnsi="宋体"/>
          <w:b/>
        </w:rPr>
        <w:t>7、</w:t>
      </w:r>
      <w:r>
        <w:rPr>
          <w:rFonts w:ascii="宋体" w:hAnsi="宋体"/>
          <w:b/>
        </w:rPr>
        <w:t>培训要求</w:t>
      </w:r>
    </w:p>
    <w:p w14:paraId="5CDF1244">
      <w:pPr>
        <w:spacing w:line="360" w:lineRule="auto"/>
        <w:ind w:firstLine="420"/>
        <w:rPr>
          <w:rFonts w:hint="eastAsia" w:ascii="宋体" w:hAnsi="宋体"/>
          <w:szCs w:val="24"/>
          <w:lang w:val="zh-CN"/>
        </w:rPr>
      </w:pPr>
      <w:r>
        <w:rPr>
          <w:rFonts w:hint="eastAsia" w:ascii="宋体" w:hAnsi="宋体"/>
          <w:szCs w:val="24"/>
          <w:lang w:val="zh-CN"/>
        </w:rPr>
        <w:t>（1）投标方提供现场培训和在线视频培训系统方式的培训，提供具体培训方案。</w:t>
      </w:r>
    </w:p>
    <w:p w14:paraId="74CC948A">
      <w:pPr>
        <w:spacing w:line="360" w:lineRule="auto"/>
        <w:ind w:firstLine="420"/>
        <w:rPr>
          <w:rFonts w:hint="eastAsia" w:ascii="宋体" w:hAnsi="宋体"/>
          <w:szCs w:val="24"/>
          <w:lang w:val="zh-CN"/>
        </w:rPr>
      </w:pPr>
      <w:r>
        <w:rPr>
          <w:rFonts w:hint="eastAsia" w:ascii="宋体" w:hAnsi="宋体"/>
          <w:szCs w:val="24"/>
          <w:lang w:val="zh-CN"/>
        </w:rPr>
        <w:t>（2）现场培训不少于2次，每次1天；在线视频培训不少于4次，每次不少于2小时。</w:t>
      </w:r>
    </w:p>
    <w:p w14:paraId="676B6A2A">
      <w:pPr>
        <w:spacing w:line="360" w:lineRule="auto"/>
        <w:ind w:firstLine="420"/>
        <w:rPr>
          <w:rFonts w:hint="eastAsia" w:ascii="宋体" w:hAnsi="宋体"/>
          <w:szCs w:val="24"/>
          <w:lang w:val="zh-CN"/>
        </w:rPr>
      </w:pPr>
      <w:r>
        <w:rPr>
          <w:rFonts w:hint="eastAsia" w:ascii="宋体" w:hAnsi="宋体"/>
          <w:szCs w:val="24"/>
          <w:lang w:val="zh-CN"/>
        </w:rPr>
        <w:t>（3）培训内容包括不限于制作操作培训教材和业务培训教材，确保系统维护人员能够独立、熟练地完成操作，保证系统用户能够独立处理软件系统故障。</w:t>
      </w:r>
    </w:p>
    <w:p w14:paraId="1ED4CD2A">
      <w:pPr>
        <w:spacing w:line="360" w:lineRule="auto"/>
        <w:ind w:firstLine="420"/>
        <w:rPr>
          <w:rFonts w:hint="eastAsia" w:ascii="宋体" w:hAnsi="宋体"/>
          <w:szCs w:val="24"/>
          <w:lang w:val="zh-CN"/>
        </w:rPr>
      </w:pPr>
      <w:r>
        <w:rPr>
          <w:rFonts w:hint="eastAsia" w:ascii="宋体" w:hAnsi="宋体"/>
          <w:szCs w:val="24"/>
          <w:lang w:val="zh-CN"/>
        </w:rPr>
        <w:t>（4）投标方应为培训搭建所需的应用环境，并提供培训教材等相关用品。</w:t>
      </w:r>
    </w:p>
    <w:p w14:paraId="64CF7A0E">
      <w:pPr>
        <w:spacing w:line="360" w:lineRule="auto"/>
        <w:ind w:firstLine="420"/>
        <w:rPr>
          <w:rFonts w:hint="eastAsia" w:ascii="宋体" w:hAnsi="宋体"/>
          <w:b/>
          <w:bCs/>
          <w:szCs w:val="24"/>
          <w:lang w:val="zh-CN"/>
        </w:rPr>
      </w:pPr>
      <w:r>
        <w:rPr>
          <w:rFonts w:hint="eastAsia" w:ascii="宋体" w:hAnsi="宋体"/>
          <w:b/>
          <w:bCs/>
          <w:szCs w:val="24"/>
          <w:lang w:val="zh-CN"/>
        </w:rPr>
        <w:t>8、项目团队人员配置及要求：</w:t>
      </w:r>
    </w:p>
    <w:p w14:paraId="03EA2E19">
      <w:pPr>
        <w:spacing w:line="360" w:lineRule="auto"/>
        <w:ind w:firstLine="420"/>
        <w:rPr>
          <w:rFonts w:hint="eastAsia" w:ascii="宋体" w:hAnsi="宋体"/>
          <w:szCs w:val="24"/>
          <w:lang w:val="zh-CN"/>
        </w:rPr>
      </w:pPr>
      <w:r>
        <w:rPr>
          <w:rFonts w:hint="eastAsia" w:ascii="宋体" w:hAnsi="宋体"/>
          <w:szCs w:val="24"/>
          <w:lang w:val="zh-CN"/>
        </w:rPr>
        <w:t>（1）项目团队人员要求</w:t>
      </w:r>
    </w:p>
    <w:p w14:paraId="49F7288F">
      <w:pPr>
        <w:spacing w:line="360" w:lineRule="auto"/>
        <w:ind w:firstLine="660" w:firstLineChars="275"/>
        <w:rPr>
          <w:rFonts w:hint="eastAsia" w:ascii="宋体" w:hAnsi="宋体"/>
          <w:szCs w:val="24"/>
          <w:lang w:val="zh-CN"/>
        </w:rPr>
      </w:pPr>
      <w:r>
        <w:rPr>
          <w:rFonts w:hint="eastAsia" w:ascii="宋体" w:hAnsi="宋体"/>
          <w:szCs w:val="24"/>
          <w:lang w:val="zh-CN"/>
        </w:rPr>
        <w:t>1）项目团队组织机构完善、人员配置专业合理、工作分工职责明确。</w:t>
      </w:r>
    </w:p>
    <w:p w14:paraId="29DBC79F">
      <w:pPr>
        <w:spacing w:line="360" w:lineRule="auto"/>
        <w:ind w:firstLine="708"/>
        <w:rPr>
          <w:rFonts w:hint="eastAsia" w:ascii="宋体" w:hAnsi="宋体"/>
          <w:szCs w:val="24"/>
          <w:lang w:val="zh-CN"/>
        </w:rPr>
      </w:pPr>
      <w:bookmarkStart w:id="2" w:name="_Hlk128645578"/>
      <w:r>
        <w:rPr>
          <w:rFonts w:hint="eastAsia" w:ascii="宋体" w:hAnsi="宋体"/>
          <w:szCs w:val="24"/>
          <w:lang w:val="zh-CN"/>
        </w:rPr>
        <w:t>2）项目经理</w:t>
      </w:r>
    </w:p>
    <w:p w14:paraId="5E7F4619">
      <w:pPr>
        <w:spacing w:line="360" w:lineRule="auto"/>
        <w:ind w:firstLine="480"/>
        <w:rPr>
          <w:rFonts w:hint="eastAsia" w:ascii="宋体" w:hAnsi="宋体"/>
          <w:szCs w:val="24"/>
          <w:lang w:val="zh-CN"/>
        </w:rPr>
      </w:pPr>
      <w:r>
        <w:rPr>
          <w:rFonts w:hint="eastAsia" w:ascii="宋体" w:hAnsi="宋体"/>
          <w:szCs w:val="24"/>
          <w:lang w:val="zh-CN"/>
        </w:rPr>
        <w:t>负责本项目的整体管理和保障，具备3年及以上工作经验，有大型项目管理能力，有实际相关管理经验。具有项目管理专业人士资格认证</w:t>
      </w:r>
      <w:r>
        <w:rPr>
          <w:rFonts w:ascii="宋体" w:hAnsi="宋体"/>
          <w:szCs w:val="24"/>
          <w:lang w:val="zh-CN"/>
        </w:rPr>
        <w:t>PMP证书</w:t>
      </w:r>
      <w:r>
        <w:rPr>
          <w:rFonts w:hint="eastAsia" w:ascii="宋体" w:hAnsi="宋体"/>
          <w:szCs w:val="24"/>
          <w:lang w:val="zh-CN"/>
        </w:rPr>
        <w:t>（投标文件提供该员工与投标人当前具备劳动关系的承诺函，承诺函应列明员工姓名、身份证照片和号码、手机号码、资格证名称、编号、认证机构等信息）。</w:t>
      </w:r>
      <w:bookmarkEnd w:id="2"/>
    </w:p>
    <w:p w14:paraId="53B10D10">
      <w:pPr>
        <w:pStyle w:val="11"/>
        <w:spacing w:line="360" w:lineRule="auto"/>
        <w:ind w:firstLine="482" w:firstLineChars="200"/>
        <w:rPr>
          <w:rFonts w:hint="eastAsia" w:ascii="宋体" w:hAnsi="宋体"/>
          <w:b/>
        </w:rPr>
      </w:pPr>
      <w:r>
        <w:rPr>
          <w:rFonts w:hint="eastAsia" w:ascii="宋体" w:hAnsi="宋体"/>
          <w:b/>
        </w:rPr>
        <w:t>9、现场勘查：</w:t>
      </w:r>
    </w:p>
    <w:p w14:paraId="4A4F12CD">
      <w:pPr>
        <w:tabs>
          <w:tab w:val="left" w:pos="8280"/>
        </w:tabs>
        <w:spacing w:line="360" w:lineRule="auto"/>
        <w:ind w:firstLine="504" w:firstLineChars="210"/>
        <w:rPr>
          <w:rFonts w:hint="eastAsia" w:ascii="宋体" w:hAnsi="宋体"/>
        </w:rPr>
      </w:pPr>
      <w:r>
        <w:rPr>
          <w:rFonts w:hint="eastAsia" w:ascii="宋体" w:hAnsi="宋体"/>
        </w:rPr>
        <w:t>为使各投标方充分了解医院现有的系统情况和需求而合理报价，投标方投标前需自行联系采购方进行现场勘查。投标方投标时提供采购方出具的现场勘查证明文件，否则视为投标方未进行现场勘查。</w:t>
      </w:r>
    </w:p>
    <w:p w14:paraId="56912334">
      <w:pPr>
        <w:tabs>
          <w:tab w:val="left" w:pos="8280"/>
        </w:tabs>
        <w:spacing w:line="360" w:lineRule="auto"/>
        <w:ind w:firstLine="504" w:firstLineChars="210"/>
        <w:rPr>
          <w:rFonts w:hint="eastAsia" w:ascii="宋体" w:hAnsi="宋体"/>
        </w:rPr>
      </w:pPr>
      <w:r>
        <w:rPr>
          <w:rFonts w:hint="eastAsia" w:ascii="宋体" w:hAnsi="宋体"/>
        </w:rPr>
        <w:t>勘查时间：</w:t>
      </w:r>
    </w:p>
    <w:p w14:paraId="19006ED7">
      <w:pPr>
        <w:tabs>
          <w:tab w:val="left" w:pos="5445"/>
        </w:tabs>
        <w:spacing w:line="360" w:lineRule="auto"/>
        <w:ind w:firstLine="504" w:firstLineChars="210"/>
        <w:rPr>
          <w:rFonts w:hint="eastAsia" w:ascii="宋体" w:hAnsi="宋体"/>
        </w:rPr>
      </w:pPr>
      <w:r>
        <w:rPr>
          <w:rFonts w:hint="eastAsia" w:ascii="宋体" w:hAnsi="宋体"/>
        </w:rPr>
        <w:t>地点：华北理工大学附属医院。</w:t>
      </w:r>
      <w:r>
        <w:rPr>
          <w:rFonts w:ascii="宋体" w:hAnsi="宋体"/>
        </w:rPr>
        <w:tab/>
      </w:r>
    </w:p>
    <w:p w14:paraId="40A8E5A1">
      <w:pPr>
        <w:tabs>
          <w:tab w:val="left" w:pos="8280"/>
        </w:tabs>
        <w:spacing w:line="360" w:lineRule="auto"/>
        <w:ind w:firstLine="504" w:firstLineChars="210"/>
        <w:rPr>
          <w:rFonts w:hint="eastAsia" w:ascii="宋体" w:hAnsi="宋体"/>
        </w:rPr>
      </w:pPr>
      <w:r>
        <w:rPr>
          <w:rFonts w:hint="eastAsia" w:ascii="宋体" w:hAnsi="宋体"/>
        </w:rPr>
        <w:t>联系人：张晓伟           联系</w:t>
      </w:r>
      <w:r>
        <w:rPr>
          <w:rFonts w:ascii="宋体" w:hAnsi="宋体"/>
        </w:rPr>
        <w:t>电话：</w:t>
      </w:r>
      <w:r>
        <w:rPr>
          <w:rFonts w:hint="eastAsia" w:ascii="宋体" w:hAnsi="宋体"/>
        </w:rPr>
        <w:t>15383055858</w:t>
      </w:r>
    </w:p>
    <w:p w14:paraId="6E514180">
      <w:pPr>
        <w:tabs>
          <w:tab w:val="left" w:pos="8280"/>
        </w:tabs>
        <w:spacing w:line="360" w:lineRule="auto"/>
        <w:ind w:firstLine="506" w:firstLineChars="210"/>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注：以上商务要求中标★的商务要求为重要条款，投标人不满足或未完全响应即为无效投标，但可以高于招标文件的要求。</w:t>
      </w:r>
      <w:bookmarkStart w:id="3" w:name="_GoBack"/>
      <w:bookmarkEnd w:id="3"/>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chineseCountingThousand"/>
      <w:pStyle w:val="4"/>
      <w:suff w:val="nothing"/>
      <w:lvlText w:val="第%1部分"/>
      <w:lvlJc w:val="center"/>
      <w:pPr>
        <w:ind w:left="252" w:firstLine="288"/>
      </w:pPr>
      <w:rPr>
        <w:rFonts w:hint="eastAsia"/>
        <w:sz w:val="28"/>
        <w:szCs w:val="28"/>
      </w:rPr>
    </w:lvl>
    <w:lvl w:ilvl="1" w:tentative="0">
      <w:start w:val="1"/>
      <w:numFmt w:val="chineseCountingThousand"/>
      <w:pStyle w:val="5"/>
      <w:suff w:val="nothing"/>
      <w:lvlText w:val="%2、"/>
      <w:lvlJc w:val="left"/>
      <w:pPr>
        <w:ind w:left="543" w:firstLine="177"/>
      </w:pPr>
      <w:rPr>
        <w:rFonts w:hint="eastAsia" w:ascii="仿宋_GB2312" w:hAnsi="宋体" w:eastAsia="仿宋_GB2312"/>
        <w:sz w:val="32"/>
        <w:szCs w:val="32"/>
        <w:lang w:val="en-US"/>
      </w:rPr>
    </w:lvl>
    <w:lvl w:ilvl="2" w:tentative="0">
      <w:start w:val="1"/>
      <w:numFmt w:val="chineseCountingThousand"/>
      <w:suff w:val="nothing"/>
      <w:lvlText w:val="(%3)"/>
      <w:lvlJc w:val="left"/>
      <w:pPr>
        <w:ind w:left="252"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252" w:firstLine="0"/>
      </w:pPr>
      <w:rPr>
        <w:rFonts w:hint="eastAsia"/>
      </w:rPr>
    </w:lvl>
    <w:lvl w:ilvl="4" w:tentative="0">
      <w:start w:val="1"/>
      <w:numFmt w:val="upperLetter"/>
      <w:suff w:val="nothing"/>
      <w:lvlText w:val="%5、"/>
      <w:lvlJc w:val="left"/>
      <w:pPr>
        <w:ind w:left="252" w:firstLine="0"/>
      </w:pPr>
      <w:rPr>
        <w:rFonts w:hint="eastAsia"/>
      </w:rPr>
    </w:lvl>
    <w:lvl w:ilvl="5" w:tentative="0">
      <w:start w:val="1"/>
      <w:numFmt w:val="none"/>
      <w:suff w:val="nothing"/>
      <w:lvlText w:val=""/>
      <w:lvlJc w:val="left"/>
      <w:pPr>
        <w:ind w:left="252" w:firstLine="0"/>
      </w:pPr>
      <w:rPr>
        <w:rFonts w:hint="eastAsia"/>
      </w:rPr>
    </w:lvl>
    <w:lvl w:ilvl="6" w:tentative="0">
      <w:start w:val="1"/>
      <w:numFmt w:val="none"/>
      <w:suff w:val="nothing"/>
      <w:lvlText w:val=""/>
      <w:lvlJc w:val="left"/>
      <w:pPr>
        <w:ind w:left="252" w:firstLine="0"/>
      </w:pPr>
      <w:rPr>
        <w:rFonts w:hint="eastAsia"/>
      </w:rPr>
    </w:lvl>
    <w:lvl w:ilvl="7" w:tentative="0">
      <w:start w:val="1"/>
      <w:numFmt w:val="none"/>
      <w:suff w:val="nothing"/>
      <w:lvlText w:val=""/>
      <w:lvlJc w:val="left"/>
      <w:pPr>
        <w:ind w:left="252" w:firstLine="0"/>
      </w:pPr>
      <w:rPr>
        <w:rFonts w:hint="eastAsia"/>
      </w:rPr>
    </w:lvl>
    <w:lvl w:ilvl="8" w:tentative="0">
      <w:start w:val="1"/>
      <w:numFmt w:val="none"/>
      <w:suff w:val="nothing"/>
      <w:lvlText w:val=""/>
      <w:lvlJc w:val="left"/>
      <w:pPr>
        <w:ind w:left="252" w:firstLine="0"/>
      </w:pPr>
      <w:rPr>
        <w:rFonts w:hint="eastAsia"/>
      </w:rPr>
    </w:lvl>
  </w:abstractNum>
  <w:abstractNum w:abstractNumId="1">
    <w:nsid w:val="28E17DD3"/>
    <w:multiLevelType w:val="multilevel"/>
    <w:tmpl w:val="28E17DD3"/>
    <w:lvl w:ilvl="0" w:tentative="0">
      <w:start w:val="1"/>
      <w:numFmt w:val="japaneseCounting"/>
      <w:lvlText w:val="（%1）"/>
      <w:lvlJc w:val="left"/>
      <w:pPr>
        <w:ind w:left="1284" w:hanging="864"/>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
    <w:nsid w:val="31B47D7E"/>
    <w:multiLevelType w:val="multilevel"/>
    <w:tmpl w:val="31B47D7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56D6133"/>
    <w:multiLevelType w:val="multilevel"/>
    <w:tmpl w:val="656D6133"/>
    <w:lvl w:ilvl="0" w:tentative="0">
      <w:start w:val="1"/>
      <w:numFmt w:val="chineseCountingThousand"/>
      <w:suff w:val="nothing"/>
      <w:lvlText w:val="第%1部分"/>
      <w:lvlJc w:val="center"/>
      <w:pPr>
        <w:tabs>
          <w:tab w:val="left" w:pos="0"/>
        </w:tabs>
        <w:ind w:left="252" w:firstLine="288"/>
      </w:pPr>
      <w:rPr>
        <w:rFonts w:hint="eastAsia"/>
        <w:sz w:val="28"/>
        <w:szCs w:val="28"/>
      </w:rPr>
    </w:lvl>
    <w:lvl w:ilvl="1" w:tentative="0">
      <w:start w:val="1"/>
      <w:numFmt w:val="chineseCountingThousand"/>
      <w:suff w:val="nothing"/>
      <w:lvlText w:val="%2、"/>
      <w:lvlJc w:val="left"/>
      <w:pPr>
        <w:tabs>
          <w:tab w:val="left" w:pos="0"/>
        </w:tabs>
        <w:ind w:left="543" w:firstLine="177"/>
      </w:pPr>
      <w:rPr>
        <w:rFonts w:hint="eastAsia" w:ascii="仿宋_GB2312" w:hAnsi="仿宋_GB2312" w:eastAsia="仿宋_GB2312"/>
        <w:sz w:val="32"/>
        <w:szCs w:val="32"/>
      </w:rPr>
    </w:lvl>
    <w:lvl w:ilvl="2" w:tentative="0">
      <w:start w:val="1"/>
      <w:numFmt w:val="chineseCountingThousand"/>
      <w:pStyle w:val="6"/>
      <w:suff w:val="nothing"/>
      <w:lvlText w:val="(%3)"/>
      <w:lvlJc w:val="left"/>
      <w:pPr>
        <w:tabs>
          <w:tab w:val="left" w:pos="0"/>
        </w:tabs>
        <w:ind w:left="252"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tabs>
          <w:tab w:val="left" w:pos="0"/>
        </w:tabs>
        <w:ind w:left="252" w:firstLine="0"/>
      </w:pPr>
      <w:rPr>
        <w:rFonts w:hint="eastAsia"/>
      </w:rPr>
    </w:lvl>
    <w:lvl w:ilvl="4" w:tentative="0">
      <w:start w:val="1"/>
      <w:numFmt w:val="upperLetter"/>
      <w:suff w:val="nothing"/>
      <w:lvlText w:val="%5、"/>
      <w:lvlJc w:val="left"/>
      <w:pPr>
        <w:tabs>
          <w:tab w:val="left" w:pos="0"/>
        </w:tabs>
        <w:ind w:left="252" w:firstLine="0"/>
      </w:pPr>
      <w:rPr>
        <w:rFonts w:hint="eastAsia"/>
      </w:rPr>
    </w:lvl>
    <w:lvl w:ilvl="5" w:tentative="0">
      <w:start w:val="1"/>
      <w:numFmt w:val="none"/>
      <w:suff w:val="nothing"/>
      <w:lvlText w:val=""/>
      <w:lvlJc w:val="left"/>
      <w:pPr>
        <w:tabs>
          <w:tab w:val="left" w:pos="0"/>
        </w:tabs>
        <w:ind w:left="252" w:firstLine="0"/>
      </w:pPr>
      <w:rPr>
        <w:rFonts w:hint="eastAsia"/>
      </w:rPr>
    </w:lvl>
    <w:lvl w:ilvl="6" w:tentative="0">
      <w:start w:val="1"/>
      <w:numFmt w:val="none"/>
      <w:suff w:val="nothing"/>
      <w:lvlText w:val=""/>
      <w:lvlJc w:val="left"/>
      <w:pPr>
        <w:tabs>
          <w:tab w:val="left" w:pos="0"/>
        </w:tabs>
        <w:ind w:left="252" w:firstLine="0"/>
      </w:pPr>
      <w:rPr>
        <w:rFonts w:hint="eastAsia"/>
      </w:rPr>
    </w:lvl>
    <w:lvl w:ilvl="7" w:tentative="0">
      <w:start w:val="1"/>
      <w:numFmt w:val="none"/>
      <w:suff w:val="nothing"/>
      <w:lvlText w:val=""/>
      <w:lvlJc w:val="left"/>
      <w:pPr>
        <w:tabs>
          <w:tab w:val="left" w:pos="0"/>
        </w:tabs>
        <w:ind w:left="252" w:firstLine="0"/>
      </w:pPr>
      <w:rPr>
        <w:rFonts w:hint="eastAsia"/>
      </w:rPr>
    </w:lvl>
    <w:lvl w:ilvl="8" w:tentative="0">
      <w:start w:val="1"/>
      <w:numFmt w:val="none"/>
      <w:suff w:val="nothing"/>
      <w:lvlText w:val=""/>
      <w:lvlJc w:val="left"/>
      <w:pPr>
        <w:tabs>
          <w:tab w:val="left" w:pos="0"/>
        </w:tabs>
        <w:ind w:left="252" w:firstLine="0"/>
      </w:pPr>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M2MGZjZjM5MzQwYjlmNDlhNDQ4YzllNjY4M2EyNzcifQ=="/>
  </w:docVars>
  <w:rsids>
    <w:rsidRoot w:val="088B639B"/>
    <w:rsid w:val="00235FAF"/>
    <w:rsid w:val="0029707A"/>
    <w:rsid w:val="00345566"/>
    <w:rsid w:val="005C2DE3"/>
    <w:rsid w:val="005C368A"/>
    <w:rsid w:val="005F2FBE"/>
    <w:rsid w:val="00632730"/>
    <w:rsid w:val="006760B0"/>
    <w:rsid w:val="008562B1"/>
    <w:rsid w:val="00BA5E73"/>
    <w:rsid w:val="00C96E01"/>
    <w:rsid w:val="00CE01F8"/>
    <w:rsid w:val="01C358A6"/>
    <w:rsid w:val="02E40CDF"/>
    <w:rsid w:val="039842CF"/>
    <w:rsid w:val="049D40CD"/>
    <w:rsid w:val="04C44A34"/>
    <w:rsid w:val="04D54B7C"/>
    <w:rsid w:val="088B639B"/>
    <w:rsid w:val="09D24B93"/>
    <w:rsid w:val="0B902C91"/>
    <w:rsid w:val="0E2D3866"/>
    <w:rsid w:val="121747C0"/>
    <w:rsid w:val="144B362E"/>
    <w:rsid w:val="182B4B11"/>
    <w:rsid w:val="192A4779"/>
    <w:rsid w:val="19B02BD6"/>
    <w:rsid w:val="1D302FFD"/>
    <w:rsid w:val="1E31778A"/>
    <w:rsid w:val="1EE74975"/>
    <w:rsid w:val="214A7632"/>
    <w:rsid w:val="22C17821"/>
    <w:rsid w:val="259E4B0E"/>
    <w:rsid w:val="284D675B"/>
    <w:rsid w:val="2FD656B4"/>
    <w:rsid w:val="32FF4F22"/>
    <w:rsid w:val="333472C1"/>
    <w:rsid w:val="36454394"/>
    <w:rsid w:val="365257F7"/>
    <w:rsid w:val="3D710526"/>
    <w:rsid w:val="3E214DA2"/>
    <w:rsid w:val="3EDA6843"/>
    <w:rsid w:val="3F3917BB"/>
    <w:rsid w:val="419F7406"/>
    <w:rsid w:val="45401CC5"/>
    <w:rsid w:val="45CA13BF"/>
    <w:rsid w:val="45CE3E6D"/>
    <w:rsid w:val="49DF5457"/>
    <w:rsid w:val="4A2713A5"/>
    <w:rsid w:val="4A7B3403"/>
    <w:rsid w:val="4C9E65F1"/>
    <w:rsid w:val="4CF45DF9"/>
    <w:rsid w:val="4DB60094"/>
    <w:rsid w:val="4E4C1F29"/>
    <w:rsid w:val="4FB05ACA"/>
    <w:rsid w:val="50CE4E7F"/>
    <w:rsid w:val="520E30ED"/>
    <w:rsid w:val="525D66DC"/>
    <w:rsid w:val="54FF24DB"/>
    <w:rsid w:val="55730F23"/>
    <w:rsid w:val="58250EFC"/>
    <w:rsid w:val="58F23713"/>
    <w:rsid w:val="59FD07CA"/>
    <w:rsid w:val="5BE318D4"/>
    <w:rsid w:val="60B62814"/>
    <w:rsid w:val="60D0204F"/>
    <w:rsid w:val="64535F0D"/>
    <w:rsid w:val="659906D7"/>
    <w:rsid w:val="66D7405A"/>
    <w:rsid w:val="67FE7F2E"/>
    <w:rsid w:val="6B72487B"/>
    <w:rsid w:val="6CCF2585"/>
    <w:rsid w:val="6DAC1227"/>
    <w:rsid w:val="797A042B"/>
    <w:rsid w:val="7A182054"/>
    <w:rsid w:val="7DC143B1"/>
    <w:rsid w:val="7DF93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4">
    <w:name w:val="heading 1"/>
    <w:basedOn w:val="1"/>
    <w:next w:val="1"/>
    <w:qFormat/>
    <w:uiPriority w:val="0"/>
    <w:pPr>
      <w:keepNext/>
      <w:keepLines/>
      <w:numPr>
        <w:ilvl w:val="0"/>
        <w:numId w:val="1"/>
      </w:numPr>
      <w:spacing w:before="340" w:after="330" w:line="578" w:lineRule="atLeast"/>
      <w:outlineLvl w:val="0"/>
    </w:pPr>
    <w:rPr>
      <w:b/>
      <w:bCs/>
      <w:kern w:val="44"/>
      <w:sz w:val="44"/>
      <w:szCs w:val="44"/>
    </w:rPr>
  </w:style>
  <w:style w:type="paragraph" w:styleId="5">
    <w:name w:val="heading 2"/>
    <w:basedOn w:val="1"/>
    <w:next w:val="1"/>
    <w:qFormat/>
    <w:uiPriority w:val="0"/>
    <w:pPr>
      <w:keepNext/>
      <w:keepLines/>
      <w:numPr>
        <w:ilvl w:val="1"/>
        <w:numId w:val="1"/>
      </w:numPr>
      <w:spacing w:before="260" w:after="260" w:line="416" w:lineRule="atLeast"/>
      <w:outlineLvl w:val="1"/>
    </w:pPr>
    <w:rPr>
      <w:rFonts w:ascii="Arial" w:hAnsi="Arial" w:eastAsia="黑体"/>
      <w:b/>
      <w:bCs/>
      <w:sz w:val="32"/>
      <w:szCs w:val="32"/>
    </w:rPr>
  </w:style>
  <w:style w:type="paragraph" w:styleId="6">
    <w:name w:val="heading 3"/>
    <w:basedOn w:val="1"/>
    <w:next w:val="1"/>
    <w:qFormat/>
    <w:uiPriority w:val="0"/>
    <w:pPr>
      <w:keepNext/>
      <w:keepLines/>
      <w:numPr>
        <w:ilvl w:val="2"/>
        <w:numId w:val="2"/>
      </w:numPr>
      <w:spacing w:before="260" w:after="260" w:line="416" w:lineRule="atLeast"/>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_Style 2"/>
    <w:basedOn w:val="1"/>
    <w:next w:val="1"/>
    <w:qFormat/>
    <w:uiPriority w:val="0"/>
    <w:pPr>
      <w:ind w:firstLine="420" w:firstLineChars="200"/>
    </w:pPr>
  </w:style>
  <w:style w:type="paragraph" w:styleId="7">
    <w:name w:val="annotation text"/>
    <w:basedOn w:val="1"/>
    <w:qFormat/>
    <w:uiPriority w:val="0"/>
  </w:style>
  <w:style w:type="paragraph" w:styleId="8">
    <w:name w:val="Body Text Indent"/>
    <w:basedOn w:val="1"/>
    <w:qFormat/>
    <w:uiPriority w:val="0"/>
    <w:pPr>
      <w:spacing w:after="120"/>
      <w:ind w:left="420" w:leftChars="200"/>
    </w:pPr>
  </w:style>
  <w:style w:type="paragraph" w:styleId="9">
    <w:name w:val="footer"/>
    <w:basedOn w:val="1"/>
    <w:link w:val="18"/>
    <w:qFormat/>
    <w:uiPriority w:val="0"/>
    <w:pPr>
      <w:tabs>
        <w:tab w:val="center" w:pos="4153"/>
        <w:tab w:val="right" w:pos="8306"/>
      </w:tabs>
      <w:snapToGrid w:val="0"/>
      <w:spacing w:line="240" w:lineRule="atLeast"/>
    </w:pPr>
    <w:rPr>
      <w:sz w:val="18"/>
      <w:szCs w:val="18"/>
    </w:rPr>
  </w:style>
  <w:style w:type="paragraph" w:styleId="10">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styleId="11">
    <w:name w:val="toc 1"/>
    <w:basedOn w:val="1"/>
    <w:next w:val="1"/>
    <w:semiHidden/>
    <w:qFormat/>
    <w:uiPriority w:val="0"/>
  </w:style>
  <w:style w:type="character" w:styleId="14">
    <w:name w:val="annotation reference"/>
    <w:qFormat/>
    <w:uiPriority w:val="0"/>
    <w:rPr>
      <w:sz w:val="21"/>
      <w:szCs w:val="21"/>
    </w:rPr>
  </w:style>
  <w:style w:type="paragraph" w:customStyle="1" w:styleId="15">
    <w:name w:val="样式 标题 1 + 四号 居中 段前: 12 磅 段后: 12 磅 行距: 单倍行距"/>
    <w:basedOn w:val="4"/>
    <w:qFormat/>
    <w:uiPriority w:val="0"/>
    <w:pPr>
      <w:spacing w:before="240" w:after="240" w:line="240" w:lineRule="auto"/>
      <w:jc w:val="center"/>
    </w:pPr>
    <w:rPr>
      <w:rFonts w:cs="宋体"/>
      <w:sz w:val="28"/>
      <w:szCs w:val="20"/>
    </w:rPr>
  </w:style>
  <w:style w:type="character" w:customStyle="1" w:styleId="16">
    <w:name w:val="font21"/>
    <w:basedOn w:val="13"/>
    <w:qFormat/>
    <w:uiPriority w:val="0"/>
    <w:rPr>
      <w:rFonts w:hint="eastAsia" w:ascii="微软雅黑" w:hAnsi="微软雅黑" w:eastAsia="微软雅黑" w:cs="微软雅黑"/>
      <w:color w:val="000000"/>
      <w:sz w:val="18"/>
      <w:szCs w:val="18"/>
      <w:u w:val="none"/>
    </w:rPr>
  </w:style>
  <w:style w:type="character" w:customStyle="1" w:styleId="17">
    <w:name w:val="font51"/>
    <w:basedOn w:val="13"/>
    <w:qFormat/>
    <w:uiPriority w:val="0"/>
    <w:rPr>
      <w:rFonts w:hint="eastAsia" w:ascii="微软雅黑" w:hAnsi="微软雅黑" w:eastAsia="微软雅黑" w:cs="微软雅黑"/>
      <w:b/>
      <w:color w:val="000000"/>
      <w:sz w:val="18"/>
      <w:szCs w:val="18"/>
      <w:u w:val="none"/>
    </w:rPr>
  </w:style>
  <w:style w:type="character" w:customStyle="1" w:styleId="18">
    <w:name w:val="页脚 字符"/>
    <w:basedOn w:val="13"/>
    <w:link w:val="9"/>
    <w:qFormat/>
    <w:uiPriority w:val="0"/>
    <w:rPr>
      <w:sz w:val="18"/>
      <w:szCs w:val="18"/>
    </w:rPr>
  </w:style>
  <w:style w:type="paragraph" w:styleId="19">
    <w:name w:val="List Paragraph"/>
    <w:basedOn w:val="1"/>
    <w:qFormat/>
    <w:uiPriority w:val="0"/>
    <w:pPr>
      <w:adjustRightInd/>
      <w:spacing w:line="240" w:lineRule="auto"/>
      <w:ind w:firstLine="420" w:firstLineChars="200"/>
      <w:jc w:val="both"/>
      <w:textAlignment w:val="auto"/>
    </w:pPr>
    <w:rPr>
      <w:rFonts w:ascii="Calibri" w:hAnsi="Calibri" w:cs="Calibri"/>
      <w:kern w:val="2"/>
      <w:sz w:val="21"/>
      <w:szCs w:val="21"/>
    </w:rPr>
  </w:style>
  <w:style w:type="paragraph" w:customStyle="1" w:styleId="20">
    <w:name w:val="样式 样式 样式 左侧:  2 字符1 + 首行缩进:  2 字符1 + 首行缩进:  2 字符"/>
    <w:basedOn w:val="1"/>
    <w:qFormat/>
    <w:uiPriority w:val="0"/>
    <w:pPr>
      <w:widowControl/>
      <w:spacing w:before="60" w:after="120" w:line="440" w:lineRule="atLeast"/>
      <w:ind w:firstLine="480"/>
      <w:jc w:val="both"/>
    </w:pPr>
    <w:rPr>
      <w:kern w:val="2"/>
    </w:rPr>
  </w:style>
  <w:style w:type="paragraph" w:customStyle="1" w:styleId="21">
    <w:name w:val="样式1"/>
    <w:basedOn w:val="1"/>
    <w:qFormat/>
    <w:uiPriority w:val="0"/>
    <w:pPr>
      <w:spacing w:line="240" w:lineRule="auto"/>
      <w:jc w:val="both"/>
    </w:pPr>
    <w:rPr>
      <w:rFonts w:ascii="宋体" w:hAnsi="宋体"/>
      <w:sz w:val="21"/>
      <w:szCs w:val="21"/>
    </w:rPr>
  </w:style>
  <w:style w:type="paragraph" w:customStyle="1" w:styleId="22">
    <w:name w:val="正标"/>
    <w:basedOn w:val="1"/>
    <w:qFormat/>
    <w:uiPriority w:val="0"/>
    <w:pPr>
      <w:kinsoku w:val="0"/>
      <w:autoSpaceDE w:val="0"/>
      <w:autoSpaceDN w:val="0"/>
      <w:snapToGrid w:val="0"/>
      <w:spacing w:line="360" w:lineRule="auto"/>
      <w:ind w:firstLine="480" w:firstLineChars="200"/>
    </w:pPr>
    <w:rPr>
      <w:rFonts w:ascii="宋体" w:hAnsi="Arial" w:cs="Arial"/>
      <w:color w:val="000000"/>
      <w:szCs w:val="24"/>
    </w:rPr>
  </w:style>
  <w:style w:type="paragraph" w:customStyle="1" w:styleId="23">
    <w:name w:val="Default"/>
    <w:qFormat/>
    <w:uiPriority w:val="0"/>
    <w:pPr>
      <w:widowControl w:val="0"/>
      <w:autoSpaceDE w:val="0"/>
      <w:autoSpaceDN w:val="0"/>
      <w:adjustRightInd w:val="0"/>
      <w:spacing w:line="360" w:lineRule="auto"/>
      <w:ind w:firstLine="200" w:firstLineChars="200"/>
      <w:jc w:val="both"/>
    </w:pPr>
    <w:rPr>
      <w:rFonts w:ascii="华文细黑" w:hAnsi="Cambria" w:eastAsia="华文细黑" w:cs="华文细黑"/>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3578</Words>
  <Characters>3990</Characters>
  <Lines>30</Lines>
  <Paragraphs>8</Paragraphs>
  <TotalTime>17</TotalTime>
  <ScaleCrop>false</ScaleCrop>
  <LinksUpToDate>false</LinksUpToDate>
  <CharactersWithSpaces>4041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2025-01-17T07:06:00Z</dcterms:created>
  <dc:creator>张晓伟</dc:creator>
  <cp:lastModifiedBy>丝佩荑</cp:lastModifiedBy>
  <dcterms:modified xsi:type="dcterms:W3CDTF">2025-07-01T01:30:09Z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B1F3D09CA42E43C08865E0C8D750BD3F</vt:lpwstr>
  </property>
  <property fmtid="{D5CDD505-2E9C-101B-9397-08002B2CF9AE}" pid="4" name="KSOTemplateDocerSaveRecord">
    <vt:lpwstr>eyJoZGlkIjoiYjYzZDlmMTEzNTNmMjY1MTFlNWZkZTZkZGE0MTdmZTUiLCJ1c2VySWQiOiIyOTk5NjkzNDgifQ==</vt:lpwstr>
  </property>
</Properties>
</file>