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7B7BB">
      <w:pPr>
        <w:pStyle w:val="4"/>
        <w:ind w:left="0" w:leftChars="0"/>
        <w:jc w:val="center"/>
        <w:rPr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:lang w:bidi="zh-CN"/>
          <w14:textFill>
            <w14:solidFill>
              <w14:schemeClr w14:val="tx1"/>
            </w14:solidFill>
          </w14:textFill>
        </w:rPr>
        <w:t>技术方案参数确认表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19"/>
        <w:gridCol w:w="3119"/>
      </w:tblGrid>
      <w:tr w14:paraId="773EC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118" w:type="dxa"/>
          </w:tcPr>
          <w:p w14:paraId="229D861B">
            <w:pPr>
              <w:pStyle w:val="4"/>
              <w:ind w:left="0" w:leftChars="0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 w14:paraId="6569E04F">
            <w:pPr>
              <w:pStyle w:val="4"/>
              <w:ind w:left="0" w:leftChars="0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 w14:paraId="0DF4AF28">
            <w:pPr>
              <w:pStyle w:val="4"/>
              <w:ind w:left="0" w:leftChars="0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C9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7" w:hRule="atLeast"/>
        </w:trPr>
        <w:tc>
          <w:tcPr>
            <w:tcW w:w="9356" w:type="dxa"/>
            <w:gridSpan w:val="3"/>
          </w:tcPr>
          <w:p w14:paraId="7695BAD3">
            <w:pPr>
              <w:pStyle w:val="2"/>
              <w:numPr>
                <w:ilvl w:val="0"/>
                <w:numId w:val="1"/>
              </w:numPr>
              <w:rPr>
                <w:rFonts w:ascii="Segoe UI" w:hAnsi="Segoe UI" w:cs="Segoe U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详细技术规格与材料要求</w:t>
            </w:r>
          </w:p>
          <w:p w14:paraId="692D1A13">
            <w:pPr>
              <w:pStyle w:val="13"/>
              <w:spacing w:before="0" w:beforeAutospacing="0" w:after="6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字壳与边框：</w:t>
            </w:r>
          </w:p>
          <w:p w14:paraId="024E3AA0">
            <w:pPr>
              <w:pStyle w:val="1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材质：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优质304不锈钢板</w:t>
            </w:r>
          </w:p>
          <w:p w14:paraId="0E2BB8EF">
            <w:pPr>
              <w:pStyle w:val="1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厚度：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1.0mm (足厚)</w:t>
            </w:r>
          </w:p>
          <w:p w14:paraId="3E627421">
            <w:pPr>
              <w:pStyle w:val="13"/>
              <w:spacing w:before="0" w:beforeAutospacing="0" w:after="6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工艺：</w:t>
            </w:r>
          </w:p>
          <w:p w14:paraId="620DF585">
            <w:pPr>
              <w:pStyle w:val="1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折边：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采用精密激光切割下料，数控折弯机折边成型。确保折角锐利、线条笔直。</w:t>
            </w:r>
          </w:p>
          <w:p w14:paraId="4C90DFDC">
            <w:pPr>
              <w:pStyle w:val="1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焊接：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字壳边角对接处采用满焊工艺（推荐氩弧焊），确保结构牢固、密封性好。焊接后需仔细打磨抛光，达到</w:t>
            </w: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镜面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拉丝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效果 (根据最终确认的表面处理要求)，焊缝需平滑过渡，无明显痕迹。</w:t>
            </w:r>
          </w:p>
          <w:p w14:paraId="6CE8CE04">
            <w:pPr>
              <w:pStyle w:val="1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表面处理：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焊接打磨抛光后，整体需进行</w:t>
            </w: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精细抛光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拉丝处理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，确保外观一致、高档、耐候性强。最终表面需清洁无指纹、无划痕。</w:t>
            </w:r>
          </w:p>
          <w:p w14:paraId="3A345A27">
            <w:pPr>
              <w:pStyle w:val="1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包边形式：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不锈钢边框将紧密包裹亚克力面板边缘，形成牢固密封结构。边框宽度通常为30-50mm (可视设计调整)。</w:t>
            </w:r>
          </w:p>
          <w:p w14:paraId="057356D3">
            <w:pPr>
              <w:pStyle w:val="13"/>
              <w:numPr>
                <w:ilvl w:val="0"/>
                <w:numId w:val="2"/>
              </w:numPr>
              <w:spacing w:before="0" w:beforeAutospacing="0" w:after="6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面板：</w:t>
            </w:r>
          </w:p>
          <w:p w14:paraId="34D68929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材质：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进口或国产优质</w:t>
            </w: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户外级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亚克力板 (PMMA)</w:t>
            </w:r>
          </w:p>
          <w:p w14:paraId="2558BFB0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厚度：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3.5mm (足厚)</w:t>
            </w:r>
          </w:p>
          <w:p w14:paraId="58BE9BF3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颜色：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待定 (通常为白色透光板，以达到均匀发光效果；如有特殊颜色要求需说明)</w:t>
            </w:r>
          </w:p>
          <w:p w14:paraId="2371B164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特性：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高透光率、优异的耐候性（抗UV、抗黄变）、高冲击强度、表面硬度高。</w:t>
            </w:r>
          </w:p>
          <w:p w14:paraId="5BAF0352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工艺：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精确切割至尺寸，边缘需精磨抛光处理，确保装入不锈钢边框后结合紧密、无毛刺。面板需预开穿线孔。</w:t>
            </w:r>
          </w:p>
          <w:p w14:paraId="641F5141">
            <w:pPr>
              <w:pStyle w:val="13"/>
              <w:numPr>
                <w:ilvl w:val="0"/>
                <w:numId w:val="2"/>
              </w:numPr>
              <w:spacing w:before="0" w:beforeAutospacing="0" w:after="6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光源系统：</w:t>
            </w:r>
          </w:p>
          <w:p w14:paraId="207D1D1B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光源类型：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户外防水超高亮度LED灯条 (SMD 2835/5050 或更高亮度型号)</w:t>
            </w:r>
          </w:p>
          <w:p w14:paraId="7AD25D43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电压：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DC 12V (安全电压)</w:t>
            </w:r>
          </w:p>
          <w:p w14:paraId="7350C5FA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防水等级：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IP68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(完全防尘，可长时间浸没在水中)</w:t>
            </w:r>
          </w:p>
          <w:p w14:paraId="7CC80493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色温：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6000K (正白光，明亮清晰)</w:t>
            </w:r>
          </w:p>
          <w:p w14:paraId="206465E1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显色指数 (Ra)：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 80 (确保色彩还原真实)</w:t>
            </w:r>
          </w:p>
          <w:p w14:paraId="46A5208F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光通量：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 100 lm/W (高效率，保证亮度)</w:t>
            </w:r>
          </w:p>
          <w:p w14:paraId="47DEF427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排布方式：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根据1200x1200mm的尺寸，采用</w:t>
            </w: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多排均匀排布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于字壳底板内侧。灯条间距需经过光学模拟计算（通常50-80mm），确保整个发光面亮度</w:t>
            </w: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高度均匀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，无暗区、无亮斑。重点保证笔划转折处、角落的亮度。</w:t>
            </w:r>
          </w:p>
          <w:p w14:paraId="4F494CB7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固定方式：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使用专用卡槽或高强度3M VHB双面胶带牢固粘贴于底板，辅以硅胶点胶加固，确保长期使用不脱落。</w:t>
            </w:r>
          </w:p>
          <w:p w14:paraId="4A10EC6F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连接方式：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灯条之间采用防水对接插头或焊接后热缩管+硅胶密封。所有连接点必须可靠防水。</w:t>
            </w:r>
          </w:p>
          <w:p w14:paraId="064B4401">
            <w:pPr>
              <w:pStyle w:val="13"/>
              <w:numPr>
                <w:ilvl w:val="0"/>
                <w:numId w:val="2"/>
              </w:numPr>
              <w:spacing w:before="0" w:beforeAutospacing="0" w:after="6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内部框架 (骨架)：</w:t>
            </w:r>
          </w:p>
          <w:p w14:paraId="107CA080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材质：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热浸镀锌钢管 (Q235)</w:t>
            </w:r>
          </w:p>
          <w:p w14:paraId="18260294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规格：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20mm (宽) x 40mm (高) x 1.5mm (壁厚) 矩形管</w:t>
            </w:r>
          </w:p>
          <w:p w14:paraId="053DA476">
            <w:pPr>
              <w:pStyle w:val="13"/>
              <w:numPr>
                <w:ilvl w:val="1"/>
                <w:numId w:val="2"/>
              </w:numPr>
              <w:spacing w:before="0" w:beforeAutospacing="0" w:after="6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结构设计：</w:t>
            </w:r>
          </w:p>
          <w:p w14:paraId="28DAFB4A">
            <w:pPr>
              <w:pStyle w:val="13"/>
              <w:numPr>
                <w:ilvl w:val="2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根据1200x1200mm的尺寸，设计</w:t>
            </w: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坚固的“田”字格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“井”字格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焊接框架作为主承重结构。</w:t>
            </w:r>
          </w:p>
          <w:p w14:paraId="73E7171A">
            <w:pPr>
              <w:pStyle w:val="13"/>
              <w:numPr>
                <w:ilvl w:val="2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框架尺寸需略小于字壳内腔尺寸（每边预留约20-30mm间隙），便于安装光源和穿线。</w:t>
            </w:r>
          </w:p>
          <w:p w14:paraId="036E3CC1">
            <w:pPr>
              <w:pStyle w:val="13"/>
              <w:numPr>
                <w:ilvl w:val="2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框架需与不锈钢字壳底板</w:t>
            </w: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牢固焊接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（间隔焊接或满焊关键点），确保整个字体的结构强度和刚性，能抵抗风荷载。</w:t>
            </w:r>
          </w:p>
          <w:p w14:paraId="371D78C7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焊接工艺：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二氧化碳保护焊或电弧焊，焊缝饱满牢固。焊接后需清除焊渣，对焊接部位进行</w:t>
            </w: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防锈漆补涂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处理（即使镀锌管也需处理焊点）。</w:t>
            </w:r>
          </w:p>
          <w:p w14:paraId="00AF3AC5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安装点：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在框架上精确焊接安装耳片（通常为不锈钢或镀锌扁铁），耳片上预留安装孔（如Φ10或Φ12），用于与墙面或支撑结构连接。</w:t>
            </w:r>
          </w:p>
          <w:p w14:paraId="5D6E4E30">
            <w:pPr>
              <w:pStyle w:val="13"/>
              <w:numPr>
                <w:ilvl w:val="0"/>
                <w:numId w:val="2"/>
              </w:numPr>
              <w:spacing w:before="0" w:beforeAutospacing="0" w:after="6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防水与密封：</w:t>
            </w:r>
          </w:p>
          <w:p w14:paraId="6BBA713C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面板密封：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在亚克力面板与不锈钢边框结合处，填充优质</w:t>
            </w: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中性硅酮耐候密封胶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（如道康宁791、GE Silpruf等），形成连续、饱满的防水胶条。确保无断点、无气泡。</w:t>
            </w:r>
          </w:p>
          <w:p w14:paraId="6A970261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底板密封：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所有穿线孔必须使用</w:t>
            </w: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防水格兰头（PG头）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或打胶密封。</w:t>
            </w:r>
          </w:p>
          <w:p w14:paraId="3E433F8B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结构防水：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字壳焊接处必须保证密封性，必要时在内部焊缝处补涂密封胶。框架与底板焊接点应无贯穿性缝隙。</w:t>
            </w:r>
          </w:p>
          <w:p w14:paraId="34E99E73">
            <w:pPr>
              <w:pStyle w:val="13"/>
              <w:numPr>
                <w:ilvl w:val="0"/>
                <w:numId w:val="2"/>
              </w:numPr>
              <w:spacing w:before="0" w:beforeAutospacing="0" w:after="6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电气系统：</w:t>
            </w:r>
          </w:p>
          <w:p w14:paraId="01706B49">
            <w:pPr>
              <w:pStyle w:val="13"/>
              <w:numPr>
                <w:ilvl w:val="1"/>
                <w:numId w:val="2"/>
              </w:numPr>
              <w:spacing w:before="0" w:beforeAutospacing="0" w:after="6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电源：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外置专用</w:t>
            </w: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防水型LED开关电源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(12V DC输出)。电源功率需根据总灯条功率计算，并预留</w:t>
            </w: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20-30%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的余量。</w:t>
            </w:r>
          </w:p>
          <w:p w14:paraId="50D08A43">
            <w:pPr>
              <w:pStyle w:val="13"/>
              <w:numPr>
                <w:ilvl w:val="2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单字功率估算：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(需根据最终灯条型号和密度精确计算) 按经验，1200x1200mm字，均匀布灯，功率约在150W-250W左右。19个字总功率较大，需分区供电。</w:t>
            </w:r>
          </w:p>
          <w:p w14:paraId="6B5515C3">
            <w:pPr>
              <w:pStyle w:val="13"/>
              <w:numPr>
                <w:ilvl w:val="1"/>
                <w:numId w:val="2"/>
              </w:numPr>
              <w:spacing w:before="0" w:beforeAutospacing="0" w:after="6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布线：</w:t>
            </w:r>
          </w:p>
          <w:p w14:paraId="3A30D4F3">
            <w:pPr>
              <w:pStyle w:val="13"/>
              <w:numPr>
                <w:ilvl w:val="2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内部：采用阻燃型RVVP 2x1.0mm² 或 2x1.5mm² 屏蔽护套线连接灯条至接线盒。</w:t>
            </w:r>
          </w:p>
          <w:p w14:paraId="7E663289">
            <w:pPr>
              <w:pStyle w:val="13"/>
              <w:numPr>
                <w:ilvl w:val="2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外部主干线：根据总电流和传输距离，选用足够线径的RVV或YJV电缆（如3x2.5mm² 或 3x4mm²），穿PVC或镀锌钢管保护。</w:t>
            </w:r>
          </w:p>
          <w:p w14:paraId="31AD9DD1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接线：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所有接线必须在</w:t>
            </w: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防水接线盒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内进行，使用WAGO接线端子或焊接+热缩管+绝缘胶带可靠连接。接线盒需密封良好。</w:t>
            </w:r>
          </w:p>
          <w:p w14:paraId="6C8C31EA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接地：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金属框架、不锈钢字壳必须</w:t>
            </w: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可靠接地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，接地线采用黄绿双色线（BVR 1.5mm²或以上），接地电阻≤4Ω。</w:t>
            </w:r>
          </w:p>
          <w:p w14:paraId="5963D9CA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如需统一开关或调光，需配置时控开关或智能控制系统。</w:t>
            </w:r>
          </w:p>
          <w:p w14:paraId="66A6F6EB">
            <w:pPr>
              <w:pStyle w:val="13"/>
              <w:numPr>
                <w:ilvl w:val="0"/>
                <w:numId w:val="2"/>
              </w:numPr>
              <w:spacing w:before="0" w:beforeAutospacing="0" w:after="6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安装附件：</w:t>
            </w:r>
          </w:p>
          <w:p w14:paraId="2E5B7BB9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高强度膨胀螺栓（根据墙体类型选择，如M10/M12）。</w:t>
            </w:r>
          </w:p>
          <w:p w14:paraId="06A646B2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不锈钢螺栓、螺母、垫片（用于连接安装耳片与墙面预埋件或支撑架）。</w:t>
            </w:r>
          </w:p>
          <w:p w14:paraId="33F2D004">
            <w:pPr>
              <w:pStyle w:val="13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防水接线盒、PG头、线管管卡等。</w:t>
            </w:r>
          </w:p>
          <w:p w14:paraId="0522E985">
            <w:pPr>
              <w:spacing w:before="480" w:after="480"/>
              <w:rPr>
                <w:rFonts w:ascii="Segoe UI" w:hAnsi="Segoe UI" w:cs="Segoe U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pict>
                <v:rect id="_x0000_i1025" o:spt="1" style="height:0.05pt;width:415.3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27655268">
            <w:pPr>
              <w:pStyle w:val="2"/>
              <w:rPr>
                <w:rFonts w:ascii="Segoe UI" w:hAnsi="Segoe UI" w:cs="Segoe U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二、 制作工艺流程 (关键节点)</w:t>
            </w:r>
          </w:p>
          <w:p w14:paraId="7517375F">
            <w:pPr>
              <w:pStyle w:val="13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设计深化与确认：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根据最终安装位置和墙体结构，细化结构图、灯位排布图、电路图、安装节点图。客户确认。</w:t>
            </w:r>
          </w:p>
          <w:p w14:paraId="16B41E51">
            <w:pPr>
              <w:pStyle w:val="13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材料采购与检验：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采购符合要求的材料，并检查材质报告、厚度、规格。</w:t>
            </w:r>
          </w:p>
          <w:p w14:paraId="16FBC4FF">
            <w:pPr>
              <w:pStyle w:val="13"/>
              <w:numPr>
                <w:ilvl w:val="0"/>
                <w:numId w:val="3"/>
              </w:numPr>
              <w:spacing w:before="0" w:beforeAutospacing="0" w:after="6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不锈钢加工：</w:t>
            </w:r>
          </w:p>
          <w:p w14:paraId="53C12D9F">
            <w:pPr>
              <w:pStyle w:val="1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激光切割下料。</w:t>
            </w:r>
          </w:p>
          <w:p w14:paraId="35001570">
            <w:pPr>
              <w:pStyle w:val="1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数控折弯成型。</w:t>
            </w:r>
          </w:p>
          <w:p w14:paraId="5F433A02">
            <w:pPr>
              <w:pStyle w:val="1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边角焊接（氩弧焊）。</w:t>
            </w:r>
          </w:p>
          <w:p w14:paraId="31155424">
            <w:pPr>
              <w:pStyle w:val="1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焊缝打磨、粗抛光、精抛光（或拉丝处理）。</w:t>
            </w:r>
          </w:p>
          <w:p w14:paraId="1A49B4C2">
            <w:pPr>
              <w:pStyle w:val="1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清洗。</w:t>
            </w:r>
          </w:p>
          <w:p w14:paraId="18A83B7D">
            <w:pPr>
              <w:pStyle w:val="13"/>
              <w:numPr>
                <w:ilvl w:val="0"/>
                <w:numId w:val="3"/>
              </w:numPr>
              <w:spacing w:before="0" w:beforeAutospacing="0" w:after="6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框架制作：</w:t>
            </w:r>
          </w:p>
          <w:p w14:paraId="08FEE90E">
            <w:pPr>
              <w:pStyle w:val="1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镀锌方管切割下料。</w:t>
            </w:r>
          </w:p>
          <w:p w14:paraId="363F6BDE">
            <w:pPr>
              <w:pStyle w:val="1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焊接框架（确保方正、平整）。</w:t>
            </w:r>
          </w:p>
          <w:p w14:paraId="3A19FCD0">
            <w:pPr>
              <w:pStyle w:val="1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焊点打磨，补涂防锈漆。</w:t>
            </w:r>
          </w:p>
          <w:p w14:paraId="12049740">
            <w:pPr>
              <w:pStyle w:val="1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焊接安装耳片（定位准确）。</w:t>
            </w:r>
          </w:p>
          <w:p w14:paraId="552B2400">
            <w:pPr>
              <w:pStyle w:val="13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亚克力面板加工：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精确切割、精磨抛光边缘、清洁。</w:t>
            </w:r>
          </w:p>
          <w:p w14:paraId="73110537">
            <w:pPr>
              <w:pStyle w:val="13"/>
              <w:numPr>
                <w:ilvl w:val="0"/>
                <w:numId w:val="3"/>
              </w:numPr>
              <w:spacing w:before="0" w:beforeAutospacing="0" w:after="6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光源组装：</w:t>
            </w:r>
          </w:p>
          <w:p w14:paraId="6F01FA6D">
            <w:pPr>
              <w:pStyle w:val="1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在底板内侧按图纸精确排布、固定LED灯条。</w:t>
            </w:r>
          </w:p>
          <w:p w14:paraId="39F11392">
            <w:pPr>
              <w:pStyle w:val="1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焊接或插接灯条连线，做好绝缘和初步固定。</w:t>
            </w:r>
          </w:p>
          <w:p w14:paraId="70889823">
            <w:pPr>
              <w:pStyle w:val="1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连接测试（点亮检查均匀性、有无死灯）。</w:t>
            </w:r>
          </w:p>
          <w:p w14:paraId="43415739">
            <w:pPr>
              <w:pStyle w:val="13"/>
              <w:numPr>
                <w:ilvl w:val="0"/>
                <w:numId w:val="3"/>
              </w:numPr>
              <w:spacing w:before="0" w:beforeAutospacing="0" w:after="6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总装：</w:t>
            </w:r>
          </w:p>
          <w:p w14:paraId="3CBBFDC0">
            <w:pPr>
              <w:pStyle w:val="1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将焊接好的框架与不锈钢底板焊接固定。</w:t>
            </w:r>
          </w:p>
          <w:p w14:paraId="130272A3">
            <w:pPr>
              <w:pStyle w:val="1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在底板/边框密封槽内均匀打注硅酮耐候胶。</w:t>
            </w:r>
          </w:p>
          <w:p w14:paraId="5FF4A06B">
            <w:pPr>
              <w:pStyle w:val="1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小心嵌入亚克力面板，压实，确保胶缝均匀饱满。</w:t>
            </w:r>
          </w:p>
          <w:p w14:paraId="46BB1478">
            <w:pPr>
              <w:pStyle w:val="1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清理溢出的胶体。</w:t>
            </w:r>
          </w:p>
          <w:p w14:paraId="120D1324">
            <w:pPr>
              <w:pStyle w:val="1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安装防水接线盒，完成内部所有电气连接（灯条线接入接线盒）。</w:t>
            </w:r>
          </w:p>
          <w:p w14:paraId="1AA413DD">
            <w:pPr>
              <w:pStyle w:val="13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密封所有穿线孔。</w:t>
            </w:r>
          </w:p>
          <w:p w14:paraId="239AB936">
            <w:pPr>
              <w:pStyle w:val="13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老化测试：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成品字在工厂内通电连续点亮至少</w:t>
            </w: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24-72小时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，检查温升、光衰、均匀性、密封性（可模拟淋雨测试）。记录测试结果。</w:t>
            </w:r>
          </w:p>
          <w:p w14:paraId="01C021BD">
            <w:pPr>
              <w:pStyle w:val="13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包装：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使用珍珠棉/气泡膜包裹字体表面，尤其保护边角和面板。用坚固木箱或定制铁架包装，内部填充固定牢靠，防止运输碰撞。标明标识内容和安装位置。</w:t>
            </w:r>
          </w:p>
          <w:p w14:paraId="42DB1053">
            <w:pPr>
              <w:spacing w:before="480" w:after="480"/>
              <w:rPr>
                <w:rFonts w:ascii="Segoe UI" w:hAnsi="Segoe UI" w:cs="Segoe U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pict>
                <v:rect id="_x0000_i1026" o:spt="1" style="height:0.05pt;width:415.3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690E10A0">
            <w:pPr>
              <w:pStyle w:val="2"/>
              <w:rPr>
                <w:rFonts w:ascii="Segoe UI" w:hAnsi="Segoe UI" w:cs="Segoe U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 安装工艺流程</w:t>
            </w:r>
          </w:p>
          <w:p w14:paraId="5BA0BE1D">
            <w:pPr>
              <w:pStyle w:val="13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现场勘察与定位：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精确测量放线，确定每个字的安装中心点、水平线和垂直度基准线。确认墙体结构及承重能力。</w:t>
            </w:r>
          </w:p>
          <w:p w14:paraId="40AA3F45">
            <w:pPr>
              <w:pStyle w:val="13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预埋件/支撑架安装 (若需要)：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根据结构图和墙体情况，安装预埋钢板或焊接支撑钢架。确保水平、垂直、牢固，位置准确。做好防锈处理。</w:t>
            </w:r>
          </w:p>
          <w:p w14:paraId="5E4A00A6">
            <w:pPr>
              <w:pStyle w:val="13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安装点定位与钻孔：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将成品字挂接到位（或临时支撑），精确定位安装孔位置。在墙体或预埋件上钻孔。</w:t>
            </w:r>
          </w:p>
          <w:p w14:paraId="5807BE30">
            <w:pPr>
              <w:pStyle w:val="13"/>
              <w:numPr>
                <w:ilvl w:val="0"/>
                <w:numId w:val="4"/>
              </w:numPr>
              <w:spacing w:before="0" w:beforeAutospacing="0" w:after="6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字体安装：</w:t>
            </w:r>
          </w:p>
          <w:p w14:paraId="3C182821">
            <w:pPr>
              <w:pStyle w:val="13"/>
              <w:numPr>
                <w:ilvl w:val="1"/>
                <w:numId w:val="4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吊装或提升字体至安装位置。</w:t>
            </w:r>
          </w:p>
          <w:p w14:paraId="05C85B06">
            <w:pPr>
              <w:pStyle w:val="13"/>
              <w:numPr>
                <w:ilvl w:val="1"/>
                <w:numId w:val="4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通过安装耳片，使用不锈钢螺栓组件将字体牢固固定在预埋件或墙体上。</w:t>
            </w:r>
          </w:p>
          <w:p w14:paraId="7258B145">
            <w:pPr>
              <w:pStyle w:val="13"/>
              <w:numPr>
                <w:ilvl w:val="1"/>
                <w:numId w:val="4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使用水平仪、经纬仪等工具精细调整，确保所有字体在同一水平线/垂直线上，间距均匀，整体效果端正。</w:t>
            </w:r>
          </w:p>
          <w:p w14:paraId="4F9597D4">
            <w:pPr>
              <w:pStyle w:val="13"/>
              <w:numPr>
                <w:ilvl w:val="1"/>
                <w:numId w:val="4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拧紧所有螺栓。</w:t>
            </w:r>
          </w:p>
          <w:p w14:paraId="38EE9248">
            <w:pPr>
              <w:pStyle w:val="13"/>
              <w:numPr>
                <w:ilvl w:val="0"/>
                <w:numId w:val="4"/>
              </w:numPr>
              <w:spacing w:before="0" w:beforeAutospacing="0" w:after="6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电气连接：</w:t>
            </w:r>
          </w:p>
          <w:p w14:paraId="336EAE12">
            <w:pPr>
              <w:pStyle w:val="13"/>
              <w:numPr>
                <w:ilvl w:val="1"/>
                <w:numId w:val="4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将每个字接线盒内的主线并联或串联接入主干电缆（需按分区设计）。</w:t>
            </w:r>
          </w:p>
          <w:p w14:paraId="3818C12E">
            <w:pPr>
              <w:pStyle w:val="13"/>
              <w:numPr>
                <w:ilvl w:val="1"/>
                <w:numId w:val="4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在防水接线盒内完成所有接线，确保连接牢固、绝缘良好。</w:t>
            </w:r>
          </w:p>
          <w:p w14:paraId="28B7D6FB">
            <w:pPr>
              <w:pStyle w:val="13"/>
              <w:numPr>
                <w:ilvl w:val="1"/>
                <w:numId w:val="4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将主干电缆接入配电箱内的开关电源输出端。</w:t>
            </w:r>
          </w:p>
          <w:p w14:paraId="2FBF29C9">
            <w:pPr>
              <w:pStyle w:val="13"/>
              <w:numPr>
                <w:ilvl w:val="1"/>
                <w:numId w:val="4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连接接地线。</w:t>
            </w:r>
          </w:p>
          <w:p w14:paraId="53B2CC40">
            <w:pPr>
              <w:pStyle w:val="13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系统测试：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接通电源，测试所有发光字是否正常工作，亮度、均匀性是否符合要求。检查有无频闪、死灯。测试漏电保护功能。</w:t>
            </w:r>
          </w:p>
          <w:p w14:paraId="0D5290FD">
            <w:pPr>
              <w:pStyle w:val="13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密封与收尾：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对安装螺栓孔、接线盒盖板等外露缝隙进行打胶密封（使用同款耐候胶）。清理现场。</w:t>
            </w:r>
          </w:p>
          <w:p w14:paraId="3390F64E">
            <w:pPr>
              <w:pStyle w:val="13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验收交付：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提供竣工图纸、产品合格证、主要材料质保书、接线图、操作说明、保修卡等资料。与客户共同验收。</w:t>
            </w:r>
          </w:p>
          <w:p w14:paraId="5B45D13F">
            <w:pPr>
              <w:spacing w:before="480" w:after="480"/>
              <w:rPr>
                <w:rFonts w:ascii="Segoe UI" w:hAnsi="Segoe UI" w:cs="Segoe U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pict>
                <v:rect id="_x0000_i1027" o:spt="1" style="height:0.05pt;width:415.3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20793F98">
            <w:pPr>
              <w:pStyle w:val="2"/>
              <w:rPr>
                <w:rFonts w:ascii="Segoe UI" w:hAnsi="Segoe UI" w:cs="Segoe U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四、 质量控制要点</w:t>
            </w:r>
          </w:p>
          <w:p w14:paraId="66897EA9">
            <w:pPr>
              <w:pStyle w:val="13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材料入厂检验：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不锈钢厚度、亚克力板真伪与厚度、镀锌管壁厚与镀锌层、LED灯条规格与防水等级、硅胶有效期等。</w:t>
            </w:r>
          </w:p>
          <w:p w14:paraId="43CD0E6F">
            <w:pPr>
              <w:pStyle w:val="13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焊接质量：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不锈钢焊缝的密封性、光滑度；框架焊缝的强度、防锈处理。</w:t>
            </w:r>
          </w:p>
          <w:p w14:paraId="2CAF8786">
            <w:pPr>
              <w:pStyle w:val="13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表面处理：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不锈钢抛光/拉丝后的光泽度、一致性、无划伤。</w:t>
            </w:r>
          </w:p>
          <w:p w14:paraId="64EEF94B">
            <w:pPr>
              <w:pStyle w:val="13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光源均匀性：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灯条排布密度、位置精确度，通电老化测试效果。</w:t>
            </w:r>
          </w:p>
          <w:p w14:paraId="3EDE9560">
            <w:pPr>
              <w:pStyle w:val="13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防水密封：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面板胶缝的连续性、饱满度、美观度；所有穿线孔的密封性。</w:t>
            </w:r>
          </w:p>
          <w:p w14:paraId="7C1569A0">
            <w:pPr>
              <w:pStyle w:val="13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结构强度：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框架设计合理性，焊接牢固度，安装点强度，模拟承重测试。</w:t>
            </w:r>
          </w:p>
          <w:p w14:paraId="5C821297">
            <w:pPr>
              <w:pStyle w:val="13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安装精度：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位置、水平度、垂直度、间距、整体平整度。</w:t>
            </w:r>
          </w:p>
          <w:p w14:paraId="05100140">
            <w:pPr>
              <w:pStyle w:val="13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电气安全：</w:t>
            </w:r>
            <w:r>
              <w:rPr>
                <w:rStyle w:val="14"/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接线规范、绝缘良好、接地可靠、防水到位、电源余量充足。</w:t>
            </w:r>
          </w:p>
          <w:p w14:paraId="520CB849">
            <w:pPr>
              <w:spacing w:before="480" w:after="480"/>
              <w:rPr>
                <w:rFonts w:ascii="Segoe UI" w:hAnsi="Segoe UI" w:cs="Segoe U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pict>
                <v:rect id="_x0000_i1028" o:spt="1" style="height:0.05pt;width:415.3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680C0E91">
            <w:pPr>
              <w:pStyle w:val="4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 w14:paraId="528FF164">
            <w:pPr>
              <w:pStyle w:val="6"/>
              <w:widowControl/>
              <w:spacing w:beforeAutospacing="0" w:afterAutospacing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4CC56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587" w:right="1383" w:bottom="896" w:left="138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6CE61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D1A8B"/>
    <w:multiLevelType w:val="multilevel"/>
    <w:tmpl w:val="1E9D1A8B"/>
    <w:lvl w:ilvl="0" w:tentative="0">
      <w:start w:val="1"/>
      <w:numFmt w:val="japaneseCounting"/>
      <w:lvlText w:val="%1、"/>
      <w:lvlJc w:val="left"/>
      <w:pPr>
        <w:ind w:left="740" w:hanging="7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8A28D3"/>
    <w:multiLevelType w:val="multilevel"/>
    <w:tmpl w:val="268A28D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CE31818"/>
    <w:multiLevelType w:val="multilevel"/>
    <w:tmpl w:val="6CE3181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6E5781D"/>
    <w:multiLevelType w:val="multilevel"/>
    <w:tmpl w:val="76E5781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7A167DAF"/>
    <w:multiLevelType w:val="multilevel"/>
    <w:tmpl w:val="7A167DAF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ascii="Segoe UI" w:hAnsi="Segoe UI" w:eastAsia="宋体" w:cs="Segoe UI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lMTExMWZmZTZiZjBjNGM0YmU2ZTVkNzBkMWFjNzIifQ=="/>
  </w:docVars>
  <w:rsids>
    <w:rsidRoot w:val="28252885"/>
    <w:rsid w:val="000A0140"/>
    <w:rsid w:val="0014695B"/>
    <w:rsid w:val="001631DE"/>
    <w:rsid w:val="0026357B"/>
    <w:rsid w:val="005206D3"/>
    <w:rsid w:val="005624D8"/>
    <w:rsid w:val="005968AA"/>
    <w:rsid w:val="005A03B3"/>
    <w:rsid w:val="005B341E"/>
    <w:rsid w:val="00722130"/>
    <w:rsid w:val="007A09BC"/>
    <w:rsid w:val="008B4F3B"/>
    <w:rsid w:val="00A3640D"/>
    <w:rsid w:val="00B015A1"/>
    <w:rsid w:val="00B242A2"/>
    <w:rsid w:val="00C73A6F"/>
    <w:rsid w:val="00D103DD"/>
    <w:rsid w:val="00D1219A"/>
    <w:rsid w:val="00D85917"/>
    <w:rsid w:val="00E966BF"/>
    <w:rsid w:val="00F437AB"/>
    <w:rsid w:val="17215B93"/>
    <w:rsid w:val="2180433D"/>
    <w:rsid w:val="28252885"/>
    <w:rsid w:val="29E06962"/>
    <w:rsid w:val="30EC29BA"/>
    <w:rsid w:val="35E32741"/>
    <w:rsid w:val="3FCB1498"/>
    <w:rsid w:val="45AA2E6D"/>
    <w:rsid w:val="4CDB64C7"/>
    <w:rsid w:val="50886D25"/>
    <w:rsid w:val="6BED511B"/>
    <w:rsid w:val="7DA0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1"/>
    <w:rPr>
      <w:sz w:val="32"/>
      <w:szCs w:val="32"/>
    </w:rPr>
  </w:style>
  <w:style w:type="paragraph" w:styleId="4">
    <w:name w:val="toc 2"/>
    <w:basedOn w:val="1"/>
    <w:next w:val="1"/>
    <w:autoRedefine/>
    <w:qFormat/>
    <w:uiPriority w:val="39"/>
    <w:pPr>
      <w:ind w:left="420" w:leftChars="20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customStyle="1" w:styleId="12">
    <w:name w:val="标题 2 字符"/>
    <w:basedOn w:val="9"/>
    <w:link w:val="2"/>
    <w:qFormat/>
    <w:uiPriority w:val="9"/>
    <w:rPr>
      <w:rFonts w:ascii="宋体" w:hAnsi="宋体" w:cs="宋体"/>
      <w:b/>
      <w:bCs/>
      <w:sz w:val="36"/>
      <w:szCs w:val="36"/>
    </w:rPr>
  </w:style>
  <w:style w:type="paragraph" w:customStyle="1" w:styleId="13">
    <w:name w:val="ds-markdown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3036</Words>
  <Characters>3250</Characters>
  <Lines>24</Lines>
  <Paragraphs>6</Paragraphs>
  <TotalTime>8</TotalTime>
  <ScaleCrop>false</ScaleCrop>
  <LinksUpToDate>false</LinksUpToDate>
  <CharactersWithSpaces>3355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2025-08-07T04:40:00Z</dcterms:created>
  <dc:creator>丝佩荑</dc:creator>
  <cp:lastModifiedBy>微信用户</cp:lastModifiedBy>
  <cp:lastPrinted>2024-04-25T06:37:00Z</cp:lastPrinted>
  <dcterms:modified xsi:type="dcterms:W3CDTF">2025-08-11T00:08:19Z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FB472040B3D44428A9601992A1508EDD</vt:lpwstr>
  </property>
  <property fmtid="{D5CDD505-2E9C-101B-9397-08002B2CF9AE}" pid="4" name="KSOTemplateDocerSaveRecord">
    <vt:lpwstr>eyJoZGlkIjoiMTVlMTExMWZmZTZiZjBjNGM0YmU2ZTVkNzBkMWFjNzIiLCJ1c2VySWQiOiIxMzQ4NjczNTAzIn0=</vt:lpwstr>
  </property>
</Properties>
</file>