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3F551">
      <w:pPr>
        <w:ind w:firstLine="2240" w:firstLineChars="8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迁建外科楼氧气汇流排</w:t>
      </w:r>
    </w:p>
    <w:p w14:paraId="675891C0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工作背景：</w:t>
      </w:r>
    </w:p>
    <w:p w14:paraId="461AD9B3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外科楼氧气汇流排建在外科楼地下室，按照医用氧气工程规范要求氧气汇流排不能建在地下或半地下。按要求将外科楼氧气汇流排迁建至外科楼一层北门口杂物室（见图片），清理杂物后合规改造外科楼氧气汇流排室。</w:t>
      </w:r>
    </w:p>
    <w:p w14:paraId="628309D7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工作内容：</w:t>
      </w:r>
    </w:p>
    <w:p w14:paraId="58C404A3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拆除外科楼氧气汇流排管道，将外科楼二次供氧管道连接至外科楼杂物室，安装氧含量报警器和联动防爆排风扇。</w:t>
      </w:r>
    </w:p>
    <w:p w14:paraId="0E0C375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预算：</w:t>
      </w:r>
    </w:p>
    <w:p w14:paraId="77613FBB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1.96万元</w:t>
      </w:r>
    </w:p>
    <w:p w14:paraId="0D7F98B0">
      <w:pPr>
        <w:numPr>
          <w:ilvl w:val="0"/>
          <w:numId w:val="0"/>
        </w:numPr>
        <w:ind w:leftChars="0" w:firstLine="560" w:firstLineChars="200"/>
        <w:rPr>
          <w:rFonts w:hint="eastAsia"/>
          <w:sz w:val="28"/>
          <w:szCs w:val="28"/>
          <w:lang w:val="en-US" w:eastAsia="zh-CN"/>
        </w:rPr>
      </w:pPr>
    </w:p>
    <w:p w14:paraId="0D29A85F">
      <w:pPr>
        <w:rPr>
          <w:rFonts w:hint="eastAsia"/>
          <w:sz w:val="28"/>
          <w:szCs w:val="28"/>
          <w:lang w:val="en-US" w:eastAsia="zh-CN"/>
        </w:rPr>
      </w:pPr>
    </w:p>
    <w:p w14:paraId="40B2C686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3370580" cy="2084070"/>
            <wp:effectExtent l="0" t="0" r="1270" b="11430"/>
            <wp:docPr id="2" name="图片 2" descr="efbd803689ef54060be34f84cfdef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fbd803689ef54060be34f84cfdef4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FB9E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服务期限</w:t>
      </w:r>
      <w:r>
        <w:rPr>
          <w:rFonts w:hint="default"/>
          <w:sz w:val="28"/>
          <w:szCs w:val="28"/>
          <w:lang w:val="en-US" w:eastAsia="zh-CN"/>
        </w:rPr>
        <w:tab/>
      </w:r>
      <w:r>
        <w:rPr>
          <w:rFonts w:hint="default"/>
          <w:sz w:val="28"/>
          <w:szCs w:val="28"/>
          <w:lang w:val="en-US" w:eastAsia="zh-CN"/>
        </w:rPr>
        <w:t>2年</w:t>
      </w:r>
    </w:p>
    <w:p w14:paraId="11EB9188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简介与总体要求</w:t>
      </w:r>
      <w:r>
        <w:rPr>
          <w:rFonts w:hint="default"/>
          <w:sz w:val="28"/>
          <w:szCs w:val="28"/>
          <w:lang w:val="en-US" w:eastAsia="zh-CN"/>
        </w:rPr>
        <w:tab/>
      </w:r>
      <w:r>
        <w:rPr>
          <w:rFonts w:hint="default"/>
          <w:sz w:val="28"/>
          <w:szCs w:val="28"/>
          <w:lang w:val="en-US" w:eastAsia="zh-CN"/>
        </w:rPr>
        <w:t>拆除外科楼氧气汇流排管道，将外科楼二次供氧管道连接至外科楼杂物室，安装氧含量报警器和联动防爆排风扇。</w:t>
      </w:r>
    </w:p>
    <w:p w14:paraId="6B7EFC4F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服务要求</w:t>
      </w:r>
      <w:r>
        <w:rPr>
          <w:rFonts w:hint="default"/>
          <w:sz w:val="28"/>
          <w:szCs w:val="28"/>
          <w:lang w:val="en-US" w:eastAsia="zh-CN"/>
        </w:rPr>
        <w:tab/>
      </w:r>
      <w:r>
        <w:rPr>
          <w:rFonts w:hint="default"/>
          <w:sz w:val="28"/>
          <w:szCs w:val="28"/>
          <w:lang w:val="en-US" w:eastAsia="zh-CN"/>
        </w:rPr>
        <w:t>严格遵循“无油、无尘、无氧化、无泄漏”的底线，并符合《医用气体工程技术规范》（GB 50751-2012）等相关标准。</w:t>
      </w:r>
    </w:p>
    <w:p w14:paraId="315E98C9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其它要求或说明</w:t>
      </w:r>
      <w:r>
        <w:rPr>
          <w:rFonts w:hint="default"/>
          <w:sz w:val="28"/>
          <w:szCs w:val="28"/>
          <w:lang w:val="en-US" w:eastAsia="zh-CN"/>
        </w:rPr>
        <w:tab/>
      </w:r>
      <w:r>
        <w:rPr>
          <w:rFonts w:hint="default"/>
          <w:sz w:val="28"/>
          <w:szCs w:val="28"/>
          <w:lang w:val="en-US" w:eastAsia="zh-CN"/>
        </w:rPr>
        <w:t>外科楼不停氧气情况下施工，使用不锈钢管焊接氧气管道，保障供氧安全。</w:t>
      </w:r>
    </w:p>
    <w:p w14:paraId="0CA7274C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付款方式</w:t>
      </w:r>
      <w:r>
        <w:rPr>
          <w:rFonts w:hint="default"/>
          <w:sz w:val="28"/>
          <w:szCs w:val="28"/>
          <w:lang w:val="en-US" w:eastAsia="zh-CN"/>
        </w:rPr>
        <w:tab/>
      </w:r>
      <w:r>
        <w:rPr>
          <w:rFonts w:hint="default"/>
          <w:sz w:val="28"/>
          <w:szCs w:val="28"/>
          <w:lang w:val="en-US" w:eastAsia="zh-CN"/>
        </w:rPr>
        <w:t>完工验收合格后6个月付款</w:t>
      </w:r>
    </w:p>
    <w:p w14:paraId="3F27DC84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项目需求</w:t>
      </w:r>
      <w:r>
        <w:rPr>
          <w:rFonts w:hint="default"/>
          <w:sz w:val="28"/>
          <w:szCs w:val="28"/>
          <w:lang w:val="en-US" w:eastAsia="zh-CN"/>
        </w:rPr>
        <w:tab/>
      </w:r>
      <w:r>
        <w:rPr>
          <w:rFonts w:hint="default"/>
          <w:sz w:val="28"/>
          <w:szCs w:val="28"/>
          <w:lang w:val="en-US" w:eastAsia="zh-CN"/>
        </w:rPr>
        <w:t>外科楼氧气汇流排建在外科楼地下室，按照医用氧气工程规范要求氧气汇流排不能建在地下或半地下。按要求将外科楼氧气汇流排迁建至外科楼一层北门口杂物室，安装氧含量报警器和联动防爆排风扇，铺设橡胶垫合规改造外科楼氧气汇流排室。</w:t>
      </w:r>
    </w:p>
    <w:p w14:paraId="5EA1C0CD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工期 7天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471E4E"/>
    <w:rsid w:val="23F532B0"/>
    <w:rsid w:val="312B6DE4"/>
    <w:rsid w:val="33F82AD9"/>
    <w:rsid w:val="3AD969A0"/>
    <w:rsid w:val="3EC6723B"/>
    <w:rsid w:val="40522768"/>
    <w:rsid w:val="562E1151"/>
    <w:rsid w:val="622F45DA"/>
    <w:rsid w:val="76424E1E"/>
    <w:rsid w:val="7B745D08"/>
    <w:rsid w:val="AFFF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468</Characters>
  <Lines>0</Lines>
  <Paragraphs>0</Paragraphs>
  <TotalTime>7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2026-06-22T09:08:00Z</dcterms:created>
  <dc:creator>hp</dc:creator>
  <cp:lastModifiedBy>刘倩</cp:lastModifiedBy>
  <dcterms:modified xsi:type="dcterms:W3CDTF">2026-08-17T02:49:10Z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eyJoZGlkIjoiYjYzZDlmMTEzNTNmMjY1MTFlNWZkZTZkZGE0MTdmZTUiLCJ1c2VySWQiOiIxNzYwNTc2ODUxIn0=</vt:lpwstr>
  </property>
  <property fmtid="{D5CDD505-2E9C-101B-9397-08002B2CF9AE}" pid="4" name="ICV">
    <vt:lpwstr>112E89439D524B60BC9CCE4953DB5C54_13</vt:lpwstr>
  </property>
</Properties>
</file>